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7B" w:rsidRPr="00BD4731" w:rsidRDefault="005230D4" w:rsidP="00BD47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Table S9</w:t>
      </w:r>
      <w:r w:rsidRPr="00C74085">
        <w:rPr>
          <w:rFonts w:ascii="Times New Roman" w:hAnsi="Times New Roman" w:cs="Times New Roman"/>
          <w:b/>
        </w:rPr>
        <w:t xml:space="preserve">. </w:t>
      </w:r>
      <w:r w:rsidRPr="00C74085">
        <w:rPr>
          <w:rFonts w:ascii="Times New Roman" w:hAnsi="Times New Roman" w:cs="Times New Roman"/>
          <w:b/>
          <w:szCs w:val="24"/>
        </w:rPr>
        <w:t>Canonical signaling pathway analysis of transcripts significantly regulated in GIT2</w:t>
      </w:r>
      <w:r w:rsidR="00EF7523" w:rsidRPr="00EF7523">
        <w:rPr>
          <w:rFonts w:ascii="Times New Roman" w:hAnsi="Times New Roman" w:cs="Times New Roman"/>
          <w:b/>
          <w:szCs w:val="24"/>
        </w:rPr>
        <w:t>KO</w:t>
      </w:r>
      <w:r w:rsidRPr="00EF7523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PTLs compared to GIT2</w:t>
      </w:r>
      <w:r w:rsidR="00EF7523" w:rsidRPr="00EF7523">
        <w:rPr>
          <w:rFonts w:ascii="Times New Roman" w:hAnsi="Times New Roman" w:cs="Times New Roman"/>
          <w:b/>
          <w:szCs w:val="24"/>
        </w:rPr>
        <w:t>KO</w:t>
      </w:r>
      <w:r w:rsidRPr="00C74085">
        <w:rPr>
          <w:rFonts w:ascii="Times New Roman" w:hAnsi="Times New Roman" w:cs="Times New Roman"/>
          <w:b/>
          <w:szCs w:val="24"/>
        </w:rPr>
        <w:t xml:space="preserve"> thymus. </w:t>
      </w:r>
      <w:r w:rsidRPr="00C74085">
        <w:rPr>
          <w:rFonts w:ascii="Times New Roman" w:hAnsi="Times New Roman" w:cs="Times New Roman"/>
          <w:szCs w:val="24"/>
        </w:rPr>
        <w:t>Canonical signaling pathway analysis (IPA: combining Cellular Signaling and Metabolic Pathway Signaling) was performed using the input transcripts significantly regulated in a</w:t>
      </w:r>
      <w:r w:rsidR="00EF7523">
        <w:rPr>
          <w:rFonts w:ascii="Times New Roman" w:hAnsi="Times New Roman" w:cs="Times New Roman"/>
          <w:szCs w:val="24"/>
        </w:rPr>
        <w:t xml:space="preserve"> differential manner in the GIT2KO</w:t>
      </w:r>
      <w:r w:rsidRPr="00C74085">
        <w:rPr>
          <w:rFonts w:ascii="Times New Roman" w:hAnsi="Times New Roman" w:cs="Times New Roman"/>
          <w:szCs w:val="24"/>
        </w:rPr>
        <w:t xml:space="preserve"> thymus compared to the WT thymus at 12 months of age. The enrichment probability (indicated as a negative log</w:t>
      </w:r>
      <w:r w:rsidRPr="00EF7523">
        <w:rPr>
          <w:rFonts w:ascii="Times New Roman" w:hAnsi="Times New Roman" w:cs="Times New Roman"/>
          <w:szCs w:val="24"/>
          <w:vertAlign w:val="subscript"/>
        </w:rPr>
        <w:t>10</w:t>
      </w:r>
      <w:r w:rsidRPr="00C74085">
        <w:rPr>
          <w:rFonts w:ascii="Times New Roman" w:hAnsi="Times New Roman" w:cs="Times New Roman"/>
          <w:szCs w:val="24"/>
        </w:rPr>
        <w:t xml:space="preserve"> of p</w:t>
      </w:r>
      <w:r w:rsidR="00BD4731">
        <w:rPr>
          <w:rFonts w:ascii="Times New Roman" w:hAnsi="Times New Roman" w:cs="Times New Roman"/>
          <w:szCs w:val="24"/>
        </w:rPr>
        <w:t>-value</w:t>
      </w:r>
      <w:r w:rsidRPr="00C74085">
        <w:rPr>
          <w:rFonts w:ascii="Times New Roman" w:hAnsi="Times New Roman" w:cs="Times New Roman"/>
          <w:szCs w:val="24"/>
        </w:rPr>
        <w:t>) and ratio for each significantly-populated pathway is indicated. The numbers (and percentages) of transcripts (downregulated, upregulated, unchanged or non-overlapping) from the input experimental data populating the specific IPA pathways are indicated. For downregulated/upregulated transcripts each value indicates the number of identified experimental transcripts as a percentage of the total number of transcripts comprising that pathway (experimental/total) expressed as a percentage of the total pathway (% in parentheses). All pathways are populated by at least two independent experimental transcripts with a probability of at least &lt;0.05.</w:t>
      </w:r>
      <w:r>
        <w:rPr>
          <w:rFonts w:ascii="Times New Roman" w:hAnsi="Times New Roman" w:cs="Times New Roman"/>
          <w:szCs w:val="24"/>
        </w:rPr>
        <w:t xml:space="preserve"> Signaling pathways are ranked in order of the pathways with the greatest percentage upregulated of constituent transcripts first.</w:t>
      </w:r>
      <w:bookmarkStart w:id="0" w:name="_GoBack"/>
      <w:bookmarkEnd w:id="0"/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1130"/>
        <w:gridCol w:w="656"/>
        <w:gridCol w:w="1279"/>
        <w:gridCol w:w="1087"/>
        <w:gridCol w:w="1177"/>
        <w:gridCol w:w="2052"/>
      </w:tblGrid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3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Canonical Pathways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3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-log(p-value)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3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Ratio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3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Downregulated 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3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change 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3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Upregulated 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3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overlap with dataset 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Antigen Presentation Pathway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12.20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0.36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0/42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15/42 (36%)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27/42 (64%)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B Cell Development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8.18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0.31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0/36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11/36 (31%)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25/36 (69%)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 Helper Cell Differentiation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11.70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1/72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18/72 (25%)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53/72 (74%)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Graft-versus-Host Disease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8.37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1/51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12/51 (24%)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38/51 (75%)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Complement System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3.89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0/35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7/35 (20%)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28/35 (80%)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Pathogenesis of Multiple Sclerosis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2/10 (20%)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8/10 (80%)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Autoimmune Thyroid Disease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8.25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1/62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12/62 (19%)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49/62 (79%)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JAK2 in Hormone-like Cytokine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3.80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0/37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7/37 (19%)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30/37 (81%)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JAK family kinases in IL-6-type Cytokine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2.79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0/28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5/28 (18%)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23/28 (82%)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Altered T Cell and B Cell Signaling in Rheumatoid Arthritis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9.01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1/100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17/100 (17%)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82/100 (82%)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GADD45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5.45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3/24 (13%)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4/24 (17%)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17/24 (71%)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Nur77 Signaling in T Lymphocytes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8.32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4/64 (6%)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10/64 (16%)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50/64 (78%)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IL-22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0/25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4/25 (16%)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21/25 (84%)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Calcium-induced T Lymphocyte Apoptosis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10.50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7/71 (10%)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10/71 (14%)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54/71 (76%)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Type I Diabetes Mellitus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9.77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4/121 (3%)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17/121 (14%)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100/121 (83%)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Cytotoxic T Lymphocyte-mediated Apoptosis of Target Cells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9.46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0.21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6/88 (7%)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12/88 (14%)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70/88 (80%)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Allograft Rejection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7.54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2/97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0/97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14/97 (14%)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81/97 (84%)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OX40 Signaling Pathway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8.14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4/97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0/97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13/97 (13%)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80/97 (82%)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TREM1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0/75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10/75 (13%)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65/75 (87%)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IL-4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4.25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1/80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10/80 (13%)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69/80 (86%)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iNOS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3.08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0/53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7/53 (13%)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46/53 (87%)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IL-9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0/40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5/40 (13%)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35/40 (88%)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Dendritic Cell Maturation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9.76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1/211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0/211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26/211 (12%)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184/211 (87%)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Hepatic Fibrosis / Hepatic Stellate Cell Activation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7.00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2/155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0/155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18/155 (12%)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135/155 (87%)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Inhibition of Angiogenesis by TSP1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0/42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5/42 (12%)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37/42 (88%)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Primary Immunodeficiency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5.79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4/64 (6%)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7/64 (11%)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53/64 (83%)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Communication between Innate and Adaptive Immune Cells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4.73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1/112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0/112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12/112 (11%)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99/112 (88%)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JAK/Stat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2.61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0/71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8/71 (11%)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63/71 (89%)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B Cell Activating Factor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2.58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1/46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5/46 (11%)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40/46 (87%)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Oncostatin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M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0/35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4/35 (11%)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31/35 (89%)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CD28 Signaling in T Helper Cells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11.70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10/136 (7%)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0/136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14/136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112/136 (82%)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NFAT in Regulation of the Immune Response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11.70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10/200 (5%)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0/200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19/200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171/200 (86%)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iCOS-iCOSL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T Helper Cells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11.60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10/126 (8%)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13/126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103/126 (82%)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Acute Phase Response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5.05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1/181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0/181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18/181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162/181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Growth Hormone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1/78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8/78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69/78 (88%)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Prolactin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2.97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1/84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8/84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75/84 (89%)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STAT3 Pathway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0/80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8/80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72/80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CD40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0/71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7/71 (10%)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64/71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Cdc42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7.90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6/186 (3%)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0/186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17/186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163/186 (88%)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Crosstalk between Dendritic Cells and Natural Killer Cells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3.48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1/106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10/106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95/106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Pattern Recognition Receptors in Recognition of Bacteria and Viruses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2.67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10/109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99/109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IL-10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0/78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7/78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71/78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Neuroprotective Role of THOP1 in Alzheimer's Disease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1.89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0/55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5/55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50/55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Toll-like Receptor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1.86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6/64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58/64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Role of JAK1 and JAK3 in </w:t>
            </w: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γc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Cytokine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1.65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0/68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6/68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62/68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CNTF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0/57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5/57 (9%)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52/57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PKCθ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T Lymphocytes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7.61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7/144 (5%)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0/144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12/144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125/144 (87%)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PI3K Signaling in B Lymphocytes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3.75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3/143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0/143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11/143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129/143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IGF-1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3.20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2/107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9/107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96/107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Agranulocyte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Adhesion and Diapedesis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3.03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0/192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0/192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16/192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176/192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FcγRIIB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B Lymphocytes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2.52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1/64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5/64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58/64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Reelin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Neurons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1/85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7/85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77/85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p38 MAPK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1/120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9/120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110/120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Lymphotoxin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β Receptor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1/62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5/62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56/62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Antiproliferative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Role of TOB in T Cell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2/26 (8%)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2/26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22/26 (85%)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EGF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1.86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1/64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5/64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58/64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FLT3 Signaling in Hematopoietic Progenitor Cells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1.77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1/79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6/79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72/79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IL-3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0/75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6/75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69/75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IL-17A in Arthritis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5/64 (8%)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59/64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Macrophages, Fibroblasts and Endothelial Cells in Rheumatoid Arthritis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4.03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1/342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0/342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24/342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317/342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Leukocyte Extravasation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3/210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0/210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14/210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193/210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Renin-Angiotensin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2.78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2/126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9/126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115/126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Sphingosine-1-phosphate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2.74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3/123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8/123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112/123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EIF2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2.63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1/201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0/201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14/201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186/201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Granulocyte Adhesion and Diapedesis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2.44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1/182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0/182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13/182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168/182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IL-12 Signaling and Production in Macrophages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0/157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0/157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11/157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146/157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Tumoricidal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Function of Hepatic Natural Killer Cells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2/27 (7%)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2/27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23/27 (85%)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GDNF Family Ligand-Receptor Interactions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2/76 (3%)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5/76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69/76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Leptin Signaling in Obesity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1.77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1/85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6/85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78/85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IL-6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1.66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0/124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9/124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115/124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Regulation of Actin-based Motility by Rho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1.56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1/92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0/92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6/92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85/92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April Mediated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1/44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3/44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40/44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Notch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1/43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3/43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39/43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Caveolar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-mediated Endocytosis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0/85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6/85 (7%)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79/85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Phospholipase C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7.73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13/265 (5%)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0/265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15/265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237/265 (89%)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Systemic Lupus Erythematosus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9/256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0/256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16/256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231/256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B Cell Receptor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3.27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4/175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0/175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11/175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160/175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eNOS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2.62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3/155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0/155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9/155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143/155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NF-</w:t>
            </w: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κB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2.46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3/181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0/181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11/181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167/181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Natural Killer Cell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2.25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3/118 (3%)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0/118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7/118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108/118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mTOR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2/213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0/213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12/213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199/213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Production of Nitric Oxide and Reactive Oxygen Species in Macrophages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0/212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0/212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13/212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199/212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Clathrin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-mediated Endocytosis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1.83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2/198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0/198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11/198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185/198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Amyotrophic Lateral Sclerosis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1.62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1/126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7/126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118/126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Virus Entry via Endocytic Pathways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1/101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6/101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94/101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VEGF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7/109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102/109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Docosahexaenoic Acid (DHA)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1/50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0/50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3/50 (6%)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46/50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p53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4.38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7/113 (6%)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0/113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6/113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100/113 (88%)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CTLA4 Signaling in Cytotoxic T Lymphocytes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4.21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7/96 (7%)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0/96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5/96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84/96 (88%)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Pancreatic Adenocarcinoma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3.39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5/128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0/128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7/128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116/128 (91%)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Glucocorticoid Receptor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2.98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5/299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0/299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15/299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279/299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Thrombin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2.47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4/211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0/211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11/211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196/211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Tec Kinase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2.43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3/184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0/184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10/184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171/184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ATM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2.29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4/66 (6%)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0/66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3/66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59/66 (89%)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Glioblastoma </w:t>
            </w: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Multiforme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2.21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4/168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0/168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8/168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156/168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Cellular Effects of Sildenafil (Viagra)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2.21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3/155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0/155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8/155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144/155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Endothelin-1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4/192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0/192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9/192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179/192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Corticotropin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Releasing Hormone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1.72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2/145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0/145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7/145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136/145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Cardiac Hypertrophy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1.53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1/250 (0%)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0/250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13/250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236/250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Regulation of eIF4 and p70S6K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1/175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0/175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9/175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165/175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Gαq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2/171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0/171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8/171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161/171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Tissue Factor in Cancer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2/130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0/130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6/130 (5%)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122/130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T Cell Receptor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5.10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10/109 (9%)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4/109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95/109 (87%)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Cell Cycle: G1/S Checkpoint Regulation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4.73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8/72 (11%)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0/72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3/72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61/72 (85%)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Aryl Hydrocarbon Receptor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3.34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7/171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0/171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7/171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157/171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Regulation of IL-2 Expression in Activated and </w:t>
            </w:r>
            <w:proofErr w:type="spellStart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Anergic</w:t>
            </w:r>
            <w:proofErr w:type="spellEnd"/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 Lymphocytes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3.34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6/89 (7%)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4/89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79/89 (89%)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Estrogen-mediated S-phase Entry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2.88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4/28 (14%)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1/28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23/28 (82%)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Glioma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4/113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0/113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5/113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104/113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Non-Small Cell Lung Cancer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4/83 (5%)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0/83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3/83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76/83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Prostate Cancer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4/103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4/103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95/103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Small Cell Lung Cancer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3/94 (3%)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0/94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4/94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87/94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Role of NFAT in Cardiac Hypertrophy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1.89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4/209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0/209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9/209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196/209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Protein Kinase A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1.75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5/409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0/409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17/409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387/409 (95%)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Gap Junction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1.64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4/181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0/181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7/181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170/181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Hepatic Cholestasis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1.58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2/183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0/183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8/183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173/183 (95%)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IL-8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2/225 (1%)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0/225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10/225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213/225 (95%)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RAR Activation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3/195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0/195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8/195 (4%)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184/195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Hereditary Breast Cancer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2.09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6/134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0/134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4/134 (3%)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124/134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Molecular Mechanisms of Cancer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10/388 (3%)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0/388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11/388 (3%)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367/388 (95%)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CCR5 Signaling in Macrophages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1.93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4/97 (4%)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0/97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3/97 (3%)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90/97 (93%)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Chronic Myeloid Leukemia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1.74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5/106 (5%)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0/106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3/106 (3%)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98/106 (92%)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Cell Cycle Regulation by BTG Family Proteins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3/39 (8%)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0/39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1/39 (3%)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35/39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Protein Ubiquitination Pathway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6/270 (2%)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0/270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9/270 (3%)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255/270 (94%)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Cyclins and Cell Cycle Regulation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3.29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8/96 (8%)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0/96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2/96 (2%)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86/96 (90%)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Cell Cycle Control of Chromosomal Replication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3.43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6/34 (18%)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0/34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0/34 (0%)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28/34 (82%)</w:t>
            </w:r>
          </w:p>
        </w:tc>
      </w:tr>
      <w:tr w:rsidR="005230D4" w:rsidRPr="005230D4" w:rsidTr="005230D4">
        <w:trPr>
          <w:trHeight w:val="255"/>
          <w:jc w:val="center"/>
        </w:trPr>
        <w:tc>
          <w:tcPr>
            <w:tcW w:w="371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DNA Methylation and Transcriptional Repression Signaling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1.49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3/23 (13%)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0/23 (0%)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0/23 (0%)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5230D4" w:rsidRPr="005230D4" w:rsidRDefault="005230D4" w:rsidP="0052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230D4">
              <w:rPr>
                <w:rFonts w:ascii="Times New Roman" w:eastAsia="Times New Roman" w:hAnsi="Times New Roman" w:cs="Times New Roman"/>
                <w:sz w:val="14"/>
                <w:szCs w:val="14"/>
              </w:rPr>
              <w:t>20/23 (87%)</w:t>
            </w:r>
          </w:p>
        </w:tc>
      </w:tr>
    </w:tbl>
    <w:p w:rsidR="005230D4" w:rsidRDefault="005230D4"/>
    <w:sectPr w:rsidR="00523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D4"/>
    <w:rsid w:val="000E687B"/>
    <w:rsid w:val="005230D4"/>
    <w:rsid w:val="00BD4731"/>
    <w:rsid w:val="00E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73A2E-9CC6-475A-B606-2353A535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30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0D4"/>
    <w:rPr>
      <w:color w:val="800080"/>
      <w:u w:val="single"/>
    </w:rPr>
  </w:style>
  <w:style w:type="paragraph" w:customStyle="1" w:styleId="xl65">
    <w:name w:val="xl65"/>
    <w:basedOn w:val="Normal"/>
    <w:rsid w:val="00523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230D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5230D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523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2017-02-02T13:43:00Z</dcterms:created>
  <dcterms:modified xsi:type="dcterms:W3CDTF">2017-02-02T13:43:00Z</dcterms:modified>
</cp:coreProperties>
</file>