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B1" w:rsidRPr="00C422B1" w:rsidRDefault="00C422B1" w:rsidP="00BC1348">
      <w:pPr>
        <w:spacing w:after="100"/>
        <w:jc w:val="left"/>
        <w:rPr>
          <w:rFonts w:ascii="Times New Roman" w:hAnsi="Times New Roman" w:cs="Times New Roman"/>
          <w:b/>
          <w:szCs w:val="21"/>
        </w:rPr>
      </w:pPr>
      <w:bookmarkStart w:id="0" w:name="OLE_LINK70"/>
      <w:bookmarkStart w:id="1" w:name="OLE_LINK71"/>
      <w:proofErr w:type="gramStart"/>
      <w:r w:rsidRPr="00C422B1">
        <w:rPr>
          <w:rFonts w:ascii="Times New Roman" w:hAnsi="Times New Roman" w:cs="Times New Roman"/>
          <w:b/>
        </w:rPr>
        <w:t>Supplementary Table 1</w:t>
      </w:r>
      <w:bookmarkEnd w:id="0"/>
      <w:bookmarkEnd w:id="1"/>
      <w:r w:rsidR="00BC1348">
        <w:rPr>
          <w:rFonts w:ascii="Times New Roman" w:hAnsi="Times New Roman" w:cs="Times New Roman"/>
          <w:b/>
        </w:rPr>
        <w:t>.</w:t>
      </w:r>
      <w:proofErr w:type="gramEnd"/>
      <w:r w:rsidRPr="00C422B1">
        <w:rPr>
          <w:rFonts w:ascii="Times New Roman" w:hAnsi="Times New Roman" w:cs="Times New Roman"/>
          <w:b/>
        </w:rPr>
        <w:t xml:space="preserve"> </w:t>
      </w:r>
      <w:proofErr w:type="gramStart"/>
      <w:r w:rsidRPr="00C422B1">
        <w:rPr>
          <w:rFonts w:ascii="Times New Roman" w:hAnsi="Times New Roman" w:cs="Times New Roman"/>
          <w:b/>
        </w:rPr>
        <w:t xml:space="preserve">Prevalence of </w:t>
      </w:r>
      <w:r w:rsidR="00F217B7">
        <w:rPr>
          <w:rFonts w:ascii="Times New Roman" w:hAnsi="Times New Roman" w:cs="Times New Roman" w:hint="eastAsia"/>
          <w:b/>
        </w:rPr>
        <w:t>cardiovascular</w:t>
      </w:r>
      <w:r w:rsidRPr="00C422B1">
        <w:rPr>
          <w:rFonts w:ascii="Times New Roman" w:hAnsi="Times New Roman" w:cs="Times New Roman"/>
          <w:b/>
        </w:rPr>
        <w:t xml:space="preserve"> </w:t>
      </w:r>
      <w:r w:rsidR="00F217B7">
        <w:rPr>
          <w:rFonts w:ascii="Times New Roman" w:hAnsi="Times New Roman" w:cs="Times New Roman"/>
          <w:b/>
        </w:rPr>
        <w:t xml:space="preserve">comorbidities </w:t>
      </w:r>
      <w:r w:rsidRPr="00C422B1">
        <w:rPr>
          <w:rFonts w:ascii="Times New Roman" w:hAnsi="Times New Roman" w:cs="Times New Roman"/>
          <w:b/>
        </w:rPr>
        <w:t>for each type of cancer</w:t>
      </w:r>
      <w:r w:rsidR="00BC1348">
        <w:rPr>
          <w:rFonts w:ascii="Times New Roman" w:hAnsi="Times New Roman" w:cs="Times New Roman"/>
          <w:b/>
        </w:rPr>
        <w:t>.</w:t>
      </w:r>
      <w:proofErr w:type="gramEnd"/>
    </w:p>
    <w:tbl>
      <w:tblPr>
        <w:tblW w:w="15454" w:type="dxa"/>
        <w:tblInd w:w="-99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840"/>
        <w:gridCol w:w="1132"/>
        <w:gridCol w:w="287"/>
        <w:gridCol w:w="770"/>
        <w:gridCol w:w="1275"/>
        <w:gridCol w:w="8"/>
        <w:gridCol w:w="1267"/>
        <w:gridCol w:w="8"/>
        <w:gridCol w:w="1125"/>
        <w:gridCol w:w="8"/>
        <w:gridCol w:w="1059"/>
        <w:gridCol w:w="66"/>
        <w:gridCol w:w="996"/>
        <w:gridCol w:w="853"/>
        <w:gridCol w:w="206"/>
        <w:gridCol w:w="928"/>
        <w:gridCol w:w="1134"/>
        <w:gridCol w:w="56"/>
        <w:gridCol w:w="1078"/>
        <w:gridCol w:w="1060"/>
        <w:gridCol w:w="298"/>
      </w:tblGrid>
      <w:tr w:rsidR="00B72D8B" w:rsidRPr="00A97057" w:rsidTr="00B72D8B">
        <w:trPr>
          <w:trHeight w:val="280"/>
        </w:trPr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7B127B">
            <w:pPr>
              <w:widowControl/>
              <w:autoSpaceDE w:val="0"/>
              <w:autoSpaceDN w:val="0"/>
              <w:adjustRightInd w:val="0"/>
              <w:ind w:leftChars="-23" w:left="1" w:rightChars="-119" w:right="-250" w:hangingChars="27" w:hanging="49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Cardio-vascular comorbidit</w:t>
            </w:r>
            <w:r w:rsidR="007F2B2D"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y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DM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B72D8B">
            <w:pPr>
              <w:widowControl/>
              <w:autoSpaceDE w:val="0"/>
              <w:autoSpaceDN w:val="0"/>
              <w:adjustRightInd w:val="0"/>
              <w:ind w:left="70" w:hangingChars="39" w:hanging="7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Dyslipidemia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Myocardial infarction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Heart failure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Atrial fibrillation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Stroke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Arrythmia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Coronary heart disease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proofErr w:type="spellStart"/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Cardiomy</w:t>
            </w:r>
            <w:r w:rsidR="00B72D8B">
              <w:rPr>
                <w:rFonts w:ascii="Times New Roman" w:eastAsia="SimSun" w:hAnsi="Times New Roman" w:cs="Times New Roman" w:hint="eastAsia"/>
                <w:b/>
                <w:kern w:val="0"/>
                <w:sz w:val="18"/>
                <w:szCs w:val="18"/>
              </w:rPr>
              <w:t>o-</w:t>
            </w: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pathy</w:t>
            </w:r>
            <w:bookmarkStart w:id="2" w:name="_GoBack"/>
            <w:bookmarkEnd w:id="2"/>
            <w:proofErr w:type="spellEnd"/>
          </w:p>
        </w:tc>
        <w:tc>
          <w:tcPr>
            <w:tcW w:w="13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ind w:rightChars="92" w:right="193"/>
              <w:jc w:val="left"/>
              <w:textAlignment w:val="center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  <w:t>Valvular heart disease</w:t>
            </w:r>
          </w:p>
        </w:tc>
      </w:tr>
      <w:tr w:rsidR="00593B38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Total cancers (n=</w:t>
            </w:r>
            <w:bookmarkStart w:id="3" w:name="OLE_LINK58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710170</w:t>
            </w:r>
            <w:bookmarkEnd w:id="3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31821" w:rsidRPr="00A97057" w:rsidRDefault="00831821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127849</w:t>
            </w:r>
          </w:p>
          <w:p w:rsidR="00593B38" w:rsidRPr="00A97057" w:rsidRDefault="00593B38" w:rsidP="00D84F67">
            <w:pPr>
              <w:widowControl/>
              <w:autoSpaceDE w:val="0"/>
              <w:autoSpaceDN w:val="0"/>
              <w:adjustRightInd w:val="0"/>
              <w:ind w:rightChars="-119" w:right="-25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(18.</w:t>
            </w:r>
            <w:r w:rsidR="00831821"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00 </w:t>
            </w: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37846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(5.33%)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76336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</w:t>
            </w:r>
            <w:bookmarkStart w:id="4" w:name="OLE_LINK2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10.75</w:t>
            </w:r>
            <w:bookmarkEnd w:id="4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8334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(1.17%)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1497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(0.21%)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4343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(0.61%)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2508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(0.35%)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19436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(2.74%)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13666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(1.92%)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12039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(1.70%)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846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B38" w:rsidRPr="00A97057" w:rsidRDefault="00593B38" w:rsidP="00B72D8B">
            <w:pPr>
              <w:widowControl/>
              <w:autoSpaceDE w:val="0"/>
              <w:autoSpaceDN w:val="0"/>
              <w:adjustRightInd w:val="0"/>
              <w:ind w:left="29" w:hangingChars="16" w:hanging="29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1210</w:t>
            </w:r>
          </w:p>
          <w:p w:rsidR="00593B38" w:rsidRPr="00A97057" w:rsidRDefault="00593B38" w:rsidP="00831821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Lung &amp; bronchus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(n=133237,18.76%)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27365 (20.54%)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7582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(5.69%)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14573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(10.94%)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1553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(1.17%)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(0.34%)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1395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(1.05%)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835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(0.63%)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6327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(4.75%)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3284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(2.46%)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3182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(2.39%)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(0.18%)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Breast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(n=90193,24.35%)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11789 (13.07%)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3958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(4.39%)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7471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(8.28%)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921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(1.02%)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(0.05%)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(0.28%)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1174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840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(0.93%)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867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(0.96%)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(0.13%)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Cervix uteri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</w:t>
            </w:r>
            <w:bookmarkStart w:id="5" w:name="OLE_LINK29"/>
            <w:bookmarkStart w:id="6" w:name="OLE_LINK30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75037</w:t>
            </w:r>
            <w:bookmarkEnd w:id="5"/>
            <w:bookmarkEnd w:id="6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,20.26%)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11874 (15.82%)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3154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(4.20%)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7378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(9.83%)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(1.30%)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(0.05%)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(0.35%)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1096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(1.46%)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1681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(2.24%)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576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(0.77%)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(0.05%)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Colon &amp; rectum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(n=71202,10.03%)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15616 (21.93%)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5103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(7.17%)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9907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(13.91%)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(1.01%)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(0.29%)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(0.53%)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(0.42%)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2241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(3.15%)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1582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(2.22%)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1734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(2.44%)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(0.25%)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Esophagus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(n=58648,8.26%)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11455 (19.53%)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2535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(4.32%)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6980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(11.90%)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(0.33%)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(0.33%)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(0.54%)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2241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(3.82%)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1382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(2.36%)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1225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(2.09%)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(0.09%)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Stomach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(n=48294,6.80%)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7619 (15.78%)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2049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(4.24%)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4515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(9.35%)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(0.31%)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(0.31%)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(0.47%)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(0.36%)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1380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(2.86%)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822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(1.70%)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(1.72%)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(0.19%)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Thyroid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</w:t>
            </w:r>
            <w:bookmarkStart w:id="7" w:name="OLE_LINK1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31286</w:t>
            </w:r>
            <w:bookmarkEnd w:id="7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,4.41%)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5009 (16.01%)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1138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(3.64%)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3269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(10.45%)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877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(2.80%)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(0.04%)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(0.10%)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(0.08%)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(1.03%)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(1.31%)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(0.65%)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(0.04%)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Liver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(n=29884,4.21%)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3897 (13.04%)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1736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(5.81%)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2300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(7.70%)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(0.26%)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(0.13%)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(0.46%)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(0.24%)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(1.15%)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(0.80%)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(1.09%)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(0.07%)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(0.09%)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Oral, pharynx &amp; larynx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(n=28654,4.03%)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3889 (13.57%)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(3.99%)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2188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(7.64%)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(1.14%)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(0.27%)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(0.23%)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543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(1.90%)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(1.55%)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(0.11%)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Lymphoma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(n=23485,3.31%)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4343 (18.49%)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1338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(5.70%)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(8.57%)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(3.23%)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(0.19%)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(1.68%)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(0.41%)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608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(2.59%)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589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(2.51%)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548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Ovary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(n=18835,5.08%)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 xml:space="preserve">3615 </w:t>
            </w: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(19.19%)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1019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(5.41%)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2049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(10.88%)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486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(2.58%)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(0.11%)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108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(0.57%)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(0.12%)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315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(1.67%)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583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(3.10%)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202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(1.07%)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(0.06%)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(0.22%)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Other sites (n=14347,2.02%)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2306 (16.07%)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648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(4.52%)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(9.83%)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(1.21%)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(0.40%)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(0.26%)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(2.10%)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(2.04%)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(1.06%)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Corpus uterus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</w:t>
            </w:r>
            <w:bookmarkStart w:id="8" w:name="OLE_LINK31"/>
            <w:bookmarkStart w:id="9" w:name="OLE_LINK32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11270</w:t>
            </w:r>
            <w:bookmarkEnd w:id="8"/>
            <w:bookmarkEnd w:id="9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,3.04%)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3293 (29.22%)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1199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(10.64%)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2324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(20.62%)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(2.32%)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(0.11%)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(0.30%)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(2.71%)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(2.82%)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(1.41%)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Bladder &amp; ureter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(n=11032,1.55%)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2647 (23.99%)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803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(7.28%)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1740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(15.77%)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(0.64%)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(0.39%)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(0.77%)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(0.63%)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(3.37%)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(2.00%)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(3.35%)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(0.11%)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(0.17%)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Kidney &amp;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renal pelvis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(n=8777,1.24%)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2415 (27.52%)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772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(8.80%)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1793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(20.43%)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(1.31%)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(0.36%)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(0.71%)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(0.32%)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(3.50%)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(1.11%)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(2.77%)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(0.18%)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(0.13%)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Skin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(n=8562,1.21%)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1452 (16.96%)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(4.43%)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(11.39%)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(1.68%)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(0.13%)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(0.34%)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(0.40%)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(1.96%)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(1.31%)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(1.65%)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(0.13%)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Pancreas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(n=6652,0.94%)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1672 (25.14%)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(14.66%)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885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(13.30%)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(0.59%)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(0.33%)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(1.08%)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(0.48%)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(1.08%)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(3.10%)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(0.18%)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Nervous system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(n=6481,0.91%)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867 (13.38%)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(3.04%)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(7.02%)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(1.22%)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(0.15%)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(0.08%)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(3.95%)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(0.79%)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(0.62%)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(0.05%)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(0.09%)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Gallbladder &amp; 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bile duct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(n=5545,0.78%)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1179 (21.26%)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(8.24%)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(13.65%)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(0.65%)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(0.45%)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(0.76%)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(0.54%)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(2.34%)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(1.42%)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(2.13%)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(0.09%)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</w:tr>
      <w:tr w:rsidR="00D84F67" w:rsidRPr="00A97057" w:rsidTr="00B72D8B">
        <w:trPr>
          <w:gridAfter w:val="1"/>
          <w:wAfter w:w="298" w:type="dxa"/>
          <w:trHeight w:val="29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Prostate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(n=5380,1.58%)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1966 (36.54%)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618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(11.49%)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1324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(24.61%)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(1.99%)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(0.52%)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(1.62%)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(0.86%)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(5.82%)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(2.94%)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(5.89%)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Uncertain metastatic tumor</w:t>
            </w: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(n=5028,0.71%)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620 (12.33%)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(3.74%)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(7.16%)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(0.72%)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(0.18%)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(0.46%)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(0.20%)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(2.39%)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(0.93%)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(0.68%)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(0.08%)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Other genital organs (n=4015,0.57%)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531 (13.23%)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(4.13%)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(8.09%)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(0.90%)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(0.05%)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(1.30%)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(1.47%)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(0.72%)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(0.12%)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bookmarkStart w:id="10" w:name="OLE_LINK14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Other hematologic tumor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(n=3969,0.56%)</w:t>
            </w:r>
            <w:bookmarkEnd w:id="10"/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918 (23.13%)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(6.37%)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468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(11.79%)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(2.44%)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(0.23%)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(2.62%)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(0.60%)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(4.33%)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(2.37%)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(2.70%)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Bone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(n=3278,0.46%)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327 (9.98%)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101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(3.08%)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167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(5.09%)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(0.40%)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(0.15%)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(0.49%)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(0.18%)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(0.76%)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(2.29%)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(0.85%)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(0.03%)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6F336C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(0.09%)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hAnsi="Times New Roman" w:cs="Times New Roman"/>
                <w:sz w:val="18"/>
                <w:szCs w:val="18"/>
              </w:rPr>
              <w:t>Other GI organs &amp; peritoneum</w:t>
            </w: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(n=3113</w:t>
            </w:r>
            <w:proofErr w:type="gramStart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,0.44</w:t>
            </w:r>
            <w:proofErr w:type="gramEnd"/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540 (17.35%)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(4.63%)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(11.69%)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(1.00%)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(0.29%)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(0.61%)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(0.29%)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(2.25%)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(1.41%)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(1.73%)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(0.16%)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(0.26%)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hAnsi="Times New Roman" w:cs="Times New Roman"/>
                <w:sz w:val="18"/>
                <w:szCs w:val="18"/>
              </w:rPr>
              <w:t>Other intrathoracic</w:t>
            </w: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(n=2931,0.41%)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487 (16.62%)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(4.84%)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(8.43%)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(1.43%)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(0.10%)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(0.99%)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(0.48%)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(2.59%)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(2.56%)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(1.43%)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(0.03%)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(0.14%)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Connective issue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(n=592,0.08%)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 (13.68%)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(3.89%)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56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(9.46%)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(0.68%)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(0.17%)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(0.51%)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(0.34%)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(0.84%)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(1.18%)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(1.52%)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Mesothelioma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(n=324,0.05%)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64 (19.75%)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(7.41%)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(10.19%)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(0.93%)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(0.62%)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(0.93%)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(0.62%)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(2.16%)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(2.16%)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(1.23%)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</w:tr>
      <w:tr w:rsidR="00D84F67" w:rsidRPr="00A97057" w:rsidTr="00B72D8B">
        <w:trPr>
          <w:gridAfter w:val="1"/>
          <w:wAfter w:w="298" w:type="dxa"/>
          <w:trHeight w:val="280"/>
        </w:trPr>
        <w:tc>
          <w:tcPr>
            <w:tcW w:w="1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Other pelvic cavity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(n=119,0.02%)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9705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 (10.92%)</w:t>
            </w:r>
          </w:p>
        </w:tc>
        <w:tc>
          <w:tcPr>
            <w:tcW w:w="105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(2.52%)</w:t>
            </w:r>
          </w:p>
        </w:tc>
        <w:tc>
          <w:tcPr>
            <w:tcW w:w="12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(8.40%)</w:t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(2.52%)</w:t>
            </w: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(1.68%)</w:t>
            </w: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</w:t>
            </w:r>
          </w:p>
          <w:p w:rsidR="00D84F67" w:rsidRPr="00A97057" w:rsidRDefault="00D84F67" w:rsidP="00D84F67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A97057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(0.00%)</w:t>
            </w:r>
          </w:p>
        </w:tc>
      </w:tr>
    </w:tbl>
    <w:p w:rsidR="008E0D7F" w:rsidRPr="003555C2" w:rsidRDefault="00C422B1" w:rsidP="003555C2">
      <w:pPr>
        <w:rPr>
          <w:rFonts w:ascii="Times New Roman" w:hAnsi="Times New Roman" w:cs="Times New Roman"/>
          <w:szCs w:val="21"/>
        </w:rPr>
      </w:pPr>
      <w:r w:rsidRPr="00E62966">
        <w:rPr>
          <w:rFonts w:ascii="Times New Roman" w:hAnsi="Times New Roman" w:cs="Times New Roman"/>
          <w:szCs w:val="21"/>
        </w:rPr>
        <w:t>Abbreviations</w:t>
      </w:r>
      <w:r>
        <w:rPr>
          <w:rFonts w:ascii="Times New Roman" w:hAnsi="Times New Roman" w:cs="Times New Roman"/>
          <w:szCs w:val="21"/>
        </w:rPr>
        <w:t xml:space="preserve">: DM, </w:t>
      </w:r>
      <w:r>
        <w:rPr>
          <w:rFonts w:ascii="Times New Roman" w:hAnsi="Times New Roman" w:cs="Times New Roman" w:hint="eastAsia"/>
          <w:szCs w:val="21"/>
        </w:rPr>
        <w:t>diabetes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mellitus</w:t>
      </w:r>
      <w:r>
        <w:rPr>
          <w:rFonts w:ascii="Times New Roman" w:hAnsi="Times New Roman" w:cs="Times New Roman"/>
          <w:szCs w:val="21"/>
        </w:rPr>
        <w:t>; GI, gastrointestinal.</w:t>
      </w:r>
    </w:p>
    <w:sectPr w:rsidR="008E0D7F" w:rsidRPr="003555C2" w:rsidSect="00C422B1">
      <w:pgSz w:w="16838" w:h="11906" w:orient="landscape"/>
      <w:pgMar w:top="1985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B5" w:rsidRDefault="00DE46B5" w:rsidP="00025B4B">
      <w:r>
        <w:separator/>
      </w:r>
    </w:p>
  </w:endnote>
  <w:endnote w:type="continuationSeparator" w:id="0">
    <w:p w:rsidR="00DE46B5" w:rsidRDefault="00DE46B5" w:rsidP="0002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S41863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B5" w:rsidRDefault="00DE46B5" w:rsidP="00025B4B">
      <w:r>
        <w:separator/>
      </w:r>
    </w:p>
  </w:footnote>
  <w:footnote w:type="continuationSeparator" w:id="0">
    <w:p w:rsidR="00DE46B5" w:rsidRDefault="00DE46B5" w:rsidP="00025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6E5"/>
    <w:rsid w:val="00025B4B"/>
    <w:rsid w:val="00047316"/>
    <w:rsid w:val="00241FD7"/>
    <w:rsid w:val="00251A46"/>
    <w:rsid w:val="003135CA"/>
    <w:rsid w:val="003276E2"/>
    <w:rsid w:val="0033357E"/>
    <w:rsid w:val="003555C2"/>
    <w:rsid w:val="003851E6"/>
    <w:rsid w:val="003C46E5"/>
    <w:rsid w:val="004346FB"/>
    <w:rsid w:val="00520076"/>
    <w:rsid w:val="00593B38"/>
    <w:rsid w:val="005A1756"/>
    <w:rsid w:val="00607A42"/>
    <w:rsid w:val="00660E70"/>
    <w:rsid w:val="007334C7"/>
    <w:rsid w:val="007929E1"/>
    <w:rsid w:val="00796E78"/>
    <w:rsid w:val="007B127B"/>
    <w:rsid w:val="007F2B2D"/>
    <w:rsid w:val="00831821"/>
    <w:rsid w:val="008B753F"/>
    <w:rsid w:val="008E0D7F"/>
    <w:rsid w:val="00960F0C"/>
    <w:rsid w:val="009E3AD7"/>
    <w:rsid w:val="00A231C9"/>
    <w:rsid w:val="00A478AA"/>
    <w:rsid w:val="00A633C6"/>
    <w:rsid w:val="00A77805"/>
    <w:rsid w:val="00A97057"/>
    <w:rsid w:val="00B72D8B"/>
    <w:rsid w:val="00B8116D"/>
    <w:rsid w:val="00B940C7"/>
    <w:rsid w:val="00BC1348"/>
    <w:rsid w:val="00C30B3C"/>
    <w:rsid w:val="00C422B1"/>
    <w:rsid w:val="00C5263D"/>
    <w:rsid w:val="00D84F67"/>
    <w:rsid w:val="00DE17EA"/>
    <w:rsid w:val="00DE46B5"/>
    <w:rsid w:val="00E62966"/>
    <w:rsid w:val="00EB131E"/>
    <w:rsid w:val="00EE052C"/>
    <w:rsid w:val="00F14628"/>
    <w:rsid w:val="00F2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0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3C46E5"/>
    <w:pPr>
      <w:autoSpaceDE w:val="0"/>
      <w:autoSpaceDN w:val="0"/>
      <w:adjustRightInd w:val="0"/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color w:val="000000"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6E5"/>
    <w:rPr>
      <w:rFonts w:ascii="SimSun" w:eastAsia="SimSun" w:hAnsi="SimSun" w:cs="Times New Roman"/>
      <w:b/>
      <w:color w:val="000000"/>
      <w:kern w:val="44"/>
      <w:sz w:val="48"/>
      <w:szCs w:val="48"/>
    </w:rPr>
  </w:style>
  <w:style w:type="numbering" w:customStyle="1" w:styleId="1">
    <w:name w:val="无列表1"/>
    <w:next w:val="NoList"/>
    <w:uiPriority w:val="99"/>
    <w:semiHidden/>
    <w:unhideWhenUsed/>
    <w:rsid w:val="003C46E5"/>
  </w:style>
  <w:style w:type="character" w:customStyle="1" w:styleId="fontstyle01">
    <w:name w:val="fontstyle01"/>
    <w:basedOn w:val="DefaultParagraphFont"/>
    <w:qFormat/>
    <w:rsid w:val="003C46E5"/>
    <w:rPr>
      <w:rFonts w:ascii="AdvPS41863F" w:eastAsia="AdvPS41863F" w:hAnsi="AdvPS41863F" w:cs="AdvPS41863F"/>
      <w:color w:val="231F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25B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5B4B"/>
    <w:rPr>
      <w:sz w:val="18"/>
      <w:szCs w:val="18"/>
    </w:rPr>
  </w:style>
  <w:style w:type="table" w:styleId="TableGrid">
    <w:name w:val="Table Grid"/>
    <w:basedOn w:val="TableNormal"/>
    <w:qFormat/>
    <w:rsid w:val="008E0D7F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E2CA-6551-4D0D-B29F-8B16266D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Liu</dc:creator>
  <cp:keywords/>
  <dc:description/>
  <cp:lastModifiedBy>Olga Krasnova</cp:lastModifiedBy>
  <cp:revision>31</cp:revision>
  <dcterms:created xsi:type="dcterms:W3CDTF">2019-01-02T14:17:00Z</dcterms:created>
  <dcterms:modified xsi:type="dcterms:W3CDTF">2019-09-27T23:42:00Z</dcterms:modified>
</cp:coreProperties>
</file>