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DD" w:rsidRPr="00197F06" w:rsidRDefault="000751DD" w:rsidP="000751DD">
      <w:pPr>
        <w:widowControl/>
        <w:wordWrap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97F06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197F06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Pr="00197F06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197F06">
        <w:rPr>
          <w:rFonts w:ascii="Times New Roman" w:hAnsi="Times New Roman" w:cs="Times New Roman"/>
          <w:b/>
          <w:sz w:val="24"/>
          <w:szCs w:val="24"/>
        </w:rPr>
        <w:t>.</w:t>
      </w:r>
      <w:r w:rsidRPr="00197F0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197F06">
        <w:rPr>
          <w:rFonts w:ascii="Times New Roman" w:hAnsi="Times New Roman" w:cs="Times New Roman"/>
          <w:b/>
          <w:sz w:val="24"/>
          <w:szCs w:val="24"/>
        </w:rPr>
        <w:t>Patient characteristics according to aminotransferase groups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97"/>
        <w:gridCol w:w="1263"/>
        <w:gridCol w:w="1259"/>
        <w:gridCol w:w="1258"/>
        <w:gridCol w:w="1263"/>
        <w:gridCol w:w="1259"/>
        <w:gridCol w:w="1390"/>
        <w:gridCol w:w="1265"/>
        <w:gridCol w:w="1262"/>
      </w:tblGrid>
      <w:tr w:rsidR="000751DD" w:rsidRPr="00197F06" w:rsidTr="00437487">
        <w:trPr>
          <w:tblHeader/>
        </w:trPr>
        <w:tc>
          <w:tcPr>
            <w:tcW w:w="2376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b/>
                <w:sz w:val="24"/>
                <w:szCs w:val="24"/>
              </w:rPr>
              <w:t>ALT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b/>
                <w:sz w:val="24"/>
                <w:szCs w:val="24"/>
              </w:rPr>
              <w:t>AST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 w:rsidRPr="00197F06">
              <w:rPr>
                <w:rFonts w:ascii="Times New Roman" w:hAnsi="Times New Roman" w:cs="Times New Roman"/>
                <w:b/>
                <w:sz w:val="24"/>
                <w:szCs w:val="24"/>
              </w:rPr>
              <w:t>Ritis</w:t>
            </w:r>
            <w:proofErr w:type="spellEnd"/>
            <w:r w:rsidRPr="0019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ratio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DD" w:rsidRPr="00197F06" w:rsidTr="00437487">
        <w:trPr>
          <w:tblHeader/>
        </w:trPr>
        <w:tc>
          <w:tcPr>
            <w:tcW w:w="2376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1528)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3512)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1224)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1384)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3687)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1193)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1274)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3745)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= 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1245)</w:t>
            </w:r>
          </w:p>
        </w:tc>
      </w:tr>
      <w:tr w:rsidR="000751DD" w:rsidRPr="00197F06" w:rsidTr="00437487">
        <w:tc>
          <w:tcPr>
            <w:tcW w:w="2376" w:type="dxa"/>
            <w:tcBorders>
              <w:top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90-day mortality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77 (5.0)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80 (2.3)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26 (2.1)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 (3.3)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85 (2.3)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52 (4.4)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 (1.3)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 (2.3)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79 (6.3)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ALT (IU/L)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11.0 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[9.0–12.0]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[16.0–23.0]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41.0 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[34.0–54.0]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[10.0–16.0]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[15.0–25.0]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36.0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[24.0–51.0]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[26.0–49.0]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18.0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[15.0–24.0]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[9.0–15.0]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AST (IU/L)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[15.0–20.0]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[19.0–27.0]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[27.0–43.0]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[14.0–16.0]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[20.0–25.0]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[33.0–48.0]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[19.0–31.0]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[18.0–27.0]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[18.0–30.0]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Ritis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ratio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[1.4– 2.0]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[1.0– 1.4]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[0.6– 0.9]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1.2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[0.9– 1.5]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1.2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[0.9– 1.5]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[0.8– 1.7]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[0.6– 0.8]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1.2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[1.0– 1.4]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[1.8– 2.2]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[53.0–72.0]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[53.0–70.0]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58.0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[50.0–67.0]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[49.0–70.0]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[53.0–70.0]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[53.0–70.0]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57.0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[48.0–65.0]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[53.0–70.0]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65.0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[55.0–72.0]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Female sex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845 (55.3)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1370 (39.0)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315 (25.7)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582 (42.1)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1509 (40.9)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439 (36.8)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247 (19.4)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1575 (42.1)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708 (56.9)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 w:hint="eastAsia"/>
                <w:sz w:val="24"/>
                <w:szCs w:val="24"/>
              </w:rPr>
              <w:t>BMI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(kg/m</w:t>
            </w:r>
            <w:r w:rsidRPr="00197F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[20.8–25.0]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[21.9–26.1]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[22.5–27.0]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23.6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[21.4–25.8]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[21.9–26.1]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[21.6–26.2]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25.1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[23.1–27.2]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[21.9–26.0]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[20.4–24.6]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41 (2.7)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158 (4.5)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65 (5.3)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 (4.5)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136 (3.7)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66 (5.5)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67 (5.3)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153 (4.1)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44 (3.5)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Type of surgery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CABG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288 (18.8)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982 (28.0)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461 (37.7)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362 (26.2)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999 (27.1)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370 (31.0)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506 (39.7)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1000 (26.7)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225 (18.1)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 Valve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672 (44.0)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1617 (46.0)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494 (40.4)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517 (37.4)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1700 (46.1)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566 (47.4)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470 (36.9)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1693 (45.2)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620 (49.8)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 Aorta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157 (10.3)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195 (5.6)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47 (3.8)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154 (11.1)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199 (5.4)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 (3.9)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74 (5.8)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220 (5.9)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105 (8.4)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 Combined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323 (21.1)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580 (16.5)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177 (14.5)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266 (19.2)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636 (17.2)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178 (14.9)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167 (13.1)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666 (17.8)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247 (19.8)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 Other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88 (5.8)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138 (3.9)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45 (3.7)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85 (6.1)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153 (4.1)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 (2.8)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57 (4.5)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166 (4.4)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48 (3.9)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Urgent surgery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 (3.0)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 (2.5)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59 (4.8)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50 (3.6)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76 (2.1)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66 (5.5)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45 (3.5)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101 (2.7)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 (3.7)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 w:hint="eastAsia"/>
                <w:sz w:val="24"/>
                <w:szCs w:val="24"/>
              </w:rPr>
              <w:t>ACS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122 (8.0)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411 (11.7)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220 (18.0)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130 (9.4)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406 (11.0)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217 (18.2)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198 (15.5)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423 (11.3)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132 (10.6)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Inotrope/vasopressor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 (4.0)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111 (3.2)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41 (3.3)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43 (3.1)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108 (2.9)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 (5.2)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35 (2.7)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112 (3.0)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66 (5.3)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290 (19.0)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824 (23.5)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246 (20.1)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135 (9.8)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873 (23.7)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352 (29.5)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177 (13.9)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806 (21.5)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377 (30.3)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Ejection fraction (%)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[55.0–65.0]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60.0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[55.0–65.0]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60.0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[51.0–64.0]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[56.0–65.0]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[55.0–65.0]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[50.0–64.0]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60.0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[54.0–65.0]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[55.0–65.0]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60.0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[53.5–65.0]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Pulmonary hypertension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504 (33.1)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1008 (28.8)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348 (28.5)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319 (23.2)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1084 (29.6)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457 (38.3)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273 (21.6)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1056 (28.3)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531 (42.9)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352 (23.0)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860 (24.5)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321 (26.2)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398 (28.8)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841 (22.8)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294 (24.6)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373 (29.3)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896 (23.9)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264 (21.2)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Hypertension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748 (49.0)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1724 (49.1)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592 (48.4)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740 (53.5)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1760 (47.7)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564 (47.3)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652 (51.2)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1832 (48.9)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580 (46.6)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  <w:proofErr w:type="spellEnd"/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1056 (69.1)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2637 (75.1)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931 (76.1)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1025 (74.1)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2743 (74.4)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856 (71.8)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993 (77.9)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2805 (74.9)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826 (66.3)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128 (8.4)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230 (6.5)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101 (8.3)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74 (5.3)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253 (6.9)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132 (11.1)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 (6.8)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230 (6.1)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142 (11.4)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Coronary revascularization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111 (7.3)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360 (10.3)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102 (8.3)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128 (9.2)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334 (9.1)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111 (9.3)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122 (9.6)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343 (9.2)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108 (8.7)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Hepatic disease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74 (4.8)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180 (5.1)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90 (7.4)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40 (2.9)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178 (4.8)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126 (10.6)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68 (5.3)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166 (4.4)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110 (8.8)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Albumin (g/L)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[34– 40]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[35– 41]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[34– 41]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[34– 40]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[35– 41]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[33– 40]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[35– 41]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[35– 41]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[33– 39]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Bilirubin (</w:t>
            </w:r>
            <w:r w:rsidRPr="00197F06">
              <w:rPr>
                <w:rFonts w:ascii="Times New Roman" w:hAnsi="Times New Roman" w:cs="Times New Roman" w:hint="eastAsia"/>
                <w:sz w:val="24"/>
                <w:szCs w:val="24"/>
              </w:rPr>
              <w:t>µ</w:t>
            </w: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13.7]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15.4]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[8.6– 15.4]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8.6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12.0]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15.4]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[8.6– 18.8]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13.7]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10.3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[6.8– 15.4]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12.0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[8.6– 17.1]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Hematocrit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36.4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[32.6–39.6]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39.2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[35.9–42.2]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40.1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[36.0–43.4]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37.8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[33.8–40.7]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39.1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[35.7–42.2]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38.7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[34.1–42.3]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40.7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[37.0–43.6]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38.9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[35.7–41.9]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35.7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[31.8–39.5]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(mL/min/1.73m</w:t>
            </w:r>
            <w:r w:rsidRPr="00197F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84.1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[62.0–96.8]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[71.6–97.7]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88.3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[72.9–99.4]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87.4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[67.3–99.7]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86.9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[71.4–97.6]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85.6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[68.2–97.1]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89.9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[75.7–100.8]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86.8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[70.9–97.7]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82.4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[61.6–94.3]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Sodium (</w:t>
            </w: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[138–142]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[138–142]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[138–141]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[139–142]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[138–142]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139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[137–141]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[138–142]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140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[138–142]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139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>[137–141]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Uric acid (</w:t>
            </w:r>
            <w:r w:rsidRPr="00197F06">
              <w:rPr>
                <w:rFonts w:ascii="Times New Roman" w:hAnsi="Times New Roman" w:cs="Times New Roman" w:hint="eastAsia"/>
                <w:sz w:val="24"/>
                <w:szCs w:val="24"/>
              </w:rPr>
              <w:t>µ</w:t>
            </w: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315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[250– 393]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[268– 393]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[274– 405]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315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[250– 387]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327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[268– 393]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[274– 416]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339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[274– 405]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[262– 393]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321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[256– 410]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 w:hint="eastAsia"/>
                <w:sz w:val="24"/>
                <w:szCs w:val="24"/>
              </w:rPr>
              <w:t>CRP</w:t>
            </w: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5.7]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2.9]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5.7]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4.8]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2.9]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6.7]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3.8]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2.9]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[0.95– 6.7]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Statin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602 (39.4)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1731 (49.3)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648 (52.9)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646 (46.7)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1763 (47.8)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572 (47.9)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711 (55.8)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1803 (48.1)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467 (37.5)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Diuretics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685 (44.8)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1547 (44.0)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501 (40.9)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495 (35.8)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1615 (43.8)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623 (52.2)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456 (35.8)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1582 (42.2)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695 (55.8)</w:t>
            </w:r>
          </w:p>
        </w:tc>
      </w:tr>
      <w:tr w:rsidR="000751DD" w:rsidRPr="00197F06" w:rsidTr="00437487">
        <w:tc>
          <w:tcPr>
            <w:tcW w:w="2376" w:type="dxa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EuroSCORE</w:t>
            </w:r>
            <w:proofErr w:type="spellEnd"/>
            <w:r w:rsidRPr="00197F06">
              <w:rPr>
                <w:rFonts w:ascii="Times New Roman" w:hAnsi="Times New Roman" w:cs="Times New Roman"/>
                <w:sz w:val="24"/>
                <w:szCs w:val="24"/>
              </w:rPr>
              <w:t xml:space="preserve"> (logistic)</w:t>
            </w:r>
          </w:p>
        </w:tc>
        <w:tc>
          <w:tcPr>
            <w:tcW w:w="1297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4.8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[2.5– 9.7]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3.3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[1.9– 6.5]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2.9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[1.5– 5.8]</w:t>
            </w:r>
          </w:p>
        </w:tc>
        <w:tc>
          <w:tcPr>
            <w:tcW w:w="1258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[2.1– 7.2]</w:t>
            </w:r>
          </w:p>
        </w:tc>
        <w:tc>
          <w:tcPr>
            <w:tcW w:w="1263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3.4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[1.9– 6.6]</w:t>
            </w:r>
          </w:p>
        </w:tc>
        <w:tc>
          <w:tcPr>
            <w:tcW w:w="1259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[2.1– 8.6]</w:t>
            </w:r>
          </w:p>
        </w:tc>
        <w:tc>
          <w:tcPr>
            <w:tcW w:w="1390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2.4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[1.5– 4.6]</w:t>
            </w:r>
          </w:p>
        </w:tc>
        <w:tc>
          <w:tcPr>
            <w:tcW w:w="1265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[2.1– 6.6]</w:t>
            </w:r>
          </w:p>
        </w:tc>
        <w:tc>
          <w:tcPr>
            <w:tcW w:w="1262" w:type="dxa"/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5.5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[3.1–11.1]</w:t>
            </w:r>
          </w:p>
        </w:tc>
      </w:tr>
      <w:tr w:rsidR="000751DD" w:rsidRPr="00197F06" w:rsidTr="00437487">
        <w:tc>
          <w:tcPr>
            <w:tcW w:w="2376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F06">
              <w:rPr>
                <w:rFonts w:ascii="Times New Roman" w:hAnsi="Times New Roman" w:cs="Times New Roman"/>
                <w:sz w:val="24"/>
                <w:szCs w:val="24"/>
              </w:rPr>
              <w:t>MELD Xi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[9.0–12.0]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[9.0–10.0]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[9.0–11.0]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9.0</w:t>
            </w:r>
          </w:p>
          <w:p w:rsidR="000751DD" w:rsidRPr="00197F06" w:rsidRDefault="000751DD" w:rsidP="00437487">
            <w:pPr>
              <w:widowControl/>
              <w:wordWrap/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9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[9.0–12.0]</w:t>
            </w:r>
          </w:p>
        </w:tc>
      </w:tr>
    </w:tbl>
    <w:p w:rsidR="000751DD" w:rsidRPr="00197F06" w:rsidRDefault="000751DD" w:rsidP="000751DD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7F06">
        <w:rPr>
          <w:rFonts w:ascii="Times New Roman" w:hAnsi="Times New Roman" w:cs="Times New Roman"/>
          <w:sz w:val="24"/>
          <w:szCs w:val="24"/>
        </w:rPr>
        <w:t>Data are expressed as the number of patients (%) and mean (±standard deviation) or median [interquartile range].</w:t>
      </w:r>
      <w:r w:rsidRPr="00197F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751DD" w:rsidRPr="00197F06" w:rsidRDefault="000751DD" w:rsidP="000751DD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F06">
        <w:rPr>
          <w:rFonts w:ascii="Times New Roman" w:hAnsi="Times New Roman" w:cs="Times New Roman"/>
          <w:sz w:val="24"/>
          <w:szCs w:val="24"/>
        </w:rPr>
        <w:t>SI conversion factors: To convert ALT and AST to µ</w:t>
      </w:r>
      <w:proofErr w:type="spellStart"/>
      <w:r w:rsidRPr="00197F06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197F06">
        <w:rPr>
          <w:rFonts w:ascii="Times New Roman" w:hAnsi="Times New Roman" w:cs="Times New Roman"/>
          <w:sz w:val="24"/>
          <w:szCs w:val="24"/>
        </w:rPr>
        <w:t>/L, multiply values by 0.0167.</w:t>
      </w:r>
    </w:p>
    <w:p w:rsidR="00FE59E5" w:rsidRDefault="000751DD" w:rsidP="000751DD">
      <w:r w:rsidRPr="00197F06">
        <w:rPr>
          <w:rFonts w:ascii="Times New Roman" w:hAnsi="Times New Roman" w:cs="Times New Roman"/>
          <w:sz w:val="24"/>
          <w:szCs w:val="24"/>
        </w:rPr>
        <w:t xml:space="preserve">ALT = alanine aminotransferase; AST = aspartate aminotransferase; </w:t>
      </w:r>
      <w:r w:rsidRPr="00197F06">
        <w:rPr>
          <w:rFonts w:ascii="Times New Roman" w:hAnsi="Times New Roman" w:cs="Times New Roman" w:hint="eastAsia"/>
          <w:sz w:val="24"/>
          <w:szCs w:val="24"/>
        </w:rPr>
        <w:t>BMI = b</w:t>
      </w:r>
      <w:r w:rsidRPr="00197F06">
        <w:rPr>
          <w:rFonts w:ascii="Times New Roman" w:hAnsi="Times New Roman" w:cs="Times New Roman"/>
          <w:sz w:val="24"/>
          <w:szCs w:val="24"/>
        </w:rPr>
        <w:t>ody mass index</w:t>
      </w:r>
      <w:r w:rsidRPr="00197F06">
        <w:rPr>
          <w:rFonts w:ascii="Times New Roman" w:hAnsi="Times New Roman" w:cs="Times New Roman" w:hint="eastAsia"/>
          <w:sz w:val="24"/>
          <w:szCs w:val="24"/>
        </w:rPr>
        <w:t>;</w:t>
      </w:r>
      <w:r w:rsidRPr="00197F06">
        <w:rPr>
          <w:rFonts w:ascii="Times New Roman" w:hAnsi="Times New Roman" w:cs="Times New Roman"/>
          <w:sz w:val="24"/>
          <w:szCs w:val="24"/>
        </w:rPr>
        <w:t xml:space="preserve"> CABG = coronary artery bypass graft; </w:t>
      </w:r>
      <w:r w:rsidRPr="00197F06">
        <w:rPr>
          <w:rFonts w:ascii="Times New Roman" w:hAnsi="Times New Roman" w:cs="Times New Roman" w:hint="eastAsia"/>
          <w:sz w:val="24"/>
          <w:szCs w:val="24"/>
        </w:rPr>
        <w:t>ACS = a</w:t>
      </w:r>
      <w:r w:rsidRPr="00197F06">
        <w:rPr>
          <w:rFonts w:ascii="Times New Roman" w:hAnsi="Times New Roman" w:cs="Times New Roman"/>
          <w:sz w:val="24"/>
          <w:szCs w:val="24"/>
        </w:rPr>
        <w:t>cute coronary syndrome</w:t>
      </w:r>
      <w:r w:rsidRPr="00197F06">
        <w:rPr>
          <w:rFonts w:ascii="Times New Roman" w:hAnsi="Times New Roman" w:cs="Times New Roman" w:hint="eastAsia"/>
          <w:sz w:val="24"/>
          <w:szCs w:val="24"/>
        </w:rPr>
        <w:t>;</w:t>
      </w:r>
      <w:r w:rsidRPr="0019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06">
        <w:rPr>
          <w:rFonts w:ascii="Times New Roman" w:hAnsi="Times New Roman" w:cs="Times New Roman"/>
          <w:sz w:val="24"/>
          <w:szCs w:val="24"/>
        </w:rPr>
        <w:t>eGFR</w:t>
      </w:r>
      <w:proofErr w:type="spellEnd"/>
      <w:r w:rsidRPr="00197F06">
        <w:rPr>
          <w:rFonts w:ascii="Times New Roman" w:hAnsi="Times New Roman" w:cs="Times New Roman"/>
          <w:sz w:val="24"/>
          <w:szCs w:val="24"/>
        </w:rPr>
        <w:t xml:space="preserve"> = estimated glomerular filtration rate; </w:t>
      </w:r>
      <w:r w:rsidRPr="00197F06">
        <w:rPr>
          <w:rFonts w:ascii="Times New Roman" w:hAnsi="Times New Roman" w:cs="Times New Roman" w:hint="eastAsia"/>
          <w:sz w:val="24"/>
          <w:szCs w:val="24"/>
        </w:rPr>
        <w:t>CRP =</w:t>
      </w:r>
      <w:r w:rsidRPr="00197F06">
        <w:rPr>
          <w:rFonts w:ascii="Times New Roman" w:hAnsi="Times New Roman" w:cs="Times New Roman"/>
          <w:sz w:val="24"/>
          <w:szCs w:val="24"/>
        </w:rPr>
        <w:t xml:space="preserve"> C-reactive protein</w:t>
      </w:r>
      <w:r w:rsidRPr="00197F06">
        <w:rPr>
          <w:rFonts w:ascii="Times New Roman" w:hAnsi="Times New Roman" w:cs="Times New Roman" w:hint="eastAsia"/>
          <w:sz w:val="24"/>
          <w:szCs w:val="24"/>
        </w:rPr>
        <w:t>;</w:t>
      </w:r>
      <w:r w:rsidRPr="00197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06">
        <w:rPr>
          <w:rFonts w:ascii="Times New Roman" w:hAnsi="Times New Roman" w:cs="Times New Roman"/>
          <w:sz w:val="24"/>
          <w:szCs w:val="24"/>
        </w:rPr>
        <w:t>EuroSCORE</w:t>
      </w:r>
      <w:proofErr w:type="spellEnd"/>
      <w:r w:rsidRPr="00197F06">
        <w:rPr>
          <w:rFonts w:ascii="Times New Roman" w:hAnsi="Times New Roman" w:cs="Times New Roman"/>
          <w:sz w:val="24"/>
          <w:szCs w:val="24"/>
        </w:rPr>
        <w:t xml:space="preserve"> = The European System for Cardiac Operative Risk Evaluation; MELD Xi = Model for End-stage Liver Disease.</w:t>
      </w:r>
      <w:bookmarkStart w:id="0" w:name="_GoBack"/>
      <w:bookmarkEnd w:id="0"/>
    </w:p>
    <w:sectPr w:rsidR="00FE59E5" w:rsidSect="000751DD">
      <w:type w:val="continuous"/>
      <w:pgSz w:w="15840" w:h="12240" w:orient="landscape" w:code="1"/>
      <w:pgMar w:top="1008" w:right="1008" w:bottom="1008" w:left="1166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Bold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D"/>
    <w:rsid w:val="00060145"/>
    <w:rsid w:val="000751DD"/>
    <w:rsid w:val="00322729"/>
    <w:rsid w:val="00913964"/>
    <w:rsid w:val="00993E88"/>
    <w:rsid w:val="00BD7488"/>
    <w:rsid w:val="00C7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8B06B-27CF-4CA8-A87B-61772FA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DD"/>
    <w:pPr>
      <w:widowControl w:val="0"/>
      <w:wordWrap w:val="0"/>
      <w:jc w:val="both"/>
    </w:pPr>
    <w:rPr>
      <w:rFonts w:eastAsiaTheme="minorEastAsia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1DD"/>
    <w:pPr>
      <w:spacing w:after="0" w:line="240" w:lineRule="auto"/>
    </w:pPr>
    <w:rPr>
      <w:rFonts w:eastAsiaTheme="minorEastAsia"/>
      <w:lang w:val="en-GB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2019-10-15T09:31:00Z</cp:lastPrinted>
  <dcterms:created xsi:type="dcterms:W3CDTF">2019-10-15T09:30:00Z</dcterms:created>
  <dcterms:modified xsi:type="dcterms:W3CDTF">2019-10-15T09:31:00Z</dcterms:modified>
</cp:coreProperties>
</file>