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56" w:rsidRPr="003D4985" w:rsidRDefault="00AB5156" w:rsidP="00AB51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2403F8">
        <w:rPr>
          <w:rFonts w:ascii="Times New Roman" w:hAnsi="Times New Roman" w:cs="Times New Roman"/>
          <w:b/>
          <w:color w:val="231F20"/>
          <w:sz w:val="24"/>
          <w:szCs w:val="24"/>
        </w:rPr>
        <w:t>Supplementary Tab</w:t>
      </w:r>
      <w:r>
        <w:rPr>
          <w:rFonts w:ascii="Times New Roman" w:hAnsi="Times New Roman" w:cs="Times New Roman" w:hint="eastAsia"/>
          <w:b/>
          <w:color w:val="231F20"/>
          <w:sz w:val="24"/>
          <w:szCs w:val="24"/>
        </w:rPr>
        <w:t>le</w:t>
      </w:r>
      <w:r w:rsidRPr="002403F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2</w:t>
      </w:r>
      <w:r w:rsidR="001410DC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proofErr w:type="gramEnd"/>
      <w:r w:rsidRPr="002403F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gramStart"/>
      <w:r w:rsidRPr="001410DC">
        <w:rPr>
          <w:rFonts w:ascii="Times New Roman" w:hAnsi="Times New Roman" w:cs="Times New Roman"/>
          <w:b/>
          <w:bCs/>
          <w:color w:val="231F20"/>
          <w:sz w:val="24"/>
          <w:szCs w:val="24"/>
        </w:rPr>
        <w:t>Functional annotation and statistical analysis for the nodes in Figure 2</w:t>
      </w:r>
      <w:r w:rsidRPr="001410DC">
        <w:rPr>
          <w:rFonts w:ascii="Times New Roman" w:hAnsi="Times New Roman" w:cs="Times New Roman" w:hint="eastAsia"/>
          <w:b/>
          <w:bCs/>
          <w:color w:val="231F20"/>
          <w:sz w:val="24"/>
          <w:szCs w:val="24"/>
        </w:rPr>
        <w:t>B</w:t>
      </w:r>
      <w:r w:rsidRPr="001410DC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  <w:proofErr w:type="gramEnd"/>
    </w:p>
    <w:tbl>
      <w:tblPr>
        <w:tblW w:w="5177" w:type="pct"/>
        <w:jc w:val="center"/>
        <w:tblLayout w:type="fixed"/>
        <w:tblLook w:val="04A0"/>
      </w:tblPr>
      <w:tblGrid>
        <w:gridCol w:w="3955"/>
        <w:gridCol w:w="1574"/>
        <w:gridCol w:w="2257"/>
        <w:gridCol w:w="1552"/>
        <w:gridCol w:w="1472"/>
      </w:tblGrid>
      <w:tr w:rsidR="00AB5156" w:rsidRPr="002C5BC5" w:rsidTr="00DE35AA">
        <w:trPr>
          <w:trHeight w:val="1125"/>
          <w:jc w:val="center"/>
        </w:trPr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GO-term ‘cellular compartment’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Benjamini</w:t>
            </w:r>
            <w:proofErr w:type="spellEnd"/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-Hochberg corrected p-value (Cp-value)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cluster frequency</w:t>
            </w:r>
          </w:p>
          <w:p w:rsidR="00AB5156" w:rsidRPr="002C5BC5" w:rsidRDefault="00AB5156" w:rsidP="00DE35AA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</w:pPr>
            <w:proofErr w:type="gramStart"/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>total</w:t>
            </w:r>
            <w:proofErr w:type="gramEnd"/>
            <w:r w:rsidRPr="002C5BC5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</w:rPr>
              <w:t xml:space="preserve"> frequency (%)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mitochondrion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1.69E-77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2.75E-75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87.1%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7.7%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3.64E-38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2.97E-36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47.3%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3.7%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cytoplasmic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2.55E-35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1.39E-33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92.4%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31.4%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cytoplasm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6.95E-25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2.83E-23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95.6%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46.6%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envelope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3.25E-22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1.06E-20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30.1%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2.6%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matrix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1.21E-21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2.81E-20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23.6%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lumen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1.21E-21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2.81E-20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23.6%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inner membrane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2.45E-21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4.99E-20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25.8%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1.8%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organelle inner membrane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2.20E-20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3.99E-19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25.8%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1.9%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membrane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3.20E-19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5.21E-18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26.8%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2.5%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 membrane-bounded organelle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3.95E-18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5.73E-17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92.4%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50.9%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membrane-bounded organelle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4.22E-18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5.73E-17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92.4%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51.0%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organelle envelope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1.92E-17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2.41E-16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30.1%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envelope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3.19E-17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3.71E-16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30.1%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 organelle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2.09E-16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2.27E-15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94.6%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56.9%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2.36E-16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2.41E-15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94.6%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57.0%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8.67E-13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8.31E-12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96.7%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66.8%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membrane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9.95E-12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9.01E-11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12.9%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0.8%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1.26E-11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1.08E-10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96.7%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69.0%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membrane-enclosed lumen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4.74E-10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3.87E-09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34.4%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10.4%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mitochondrial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intermembrane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space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7.21E-10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5.60E-09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7.5%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ribosome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1.11E-09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8.20E-09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12.9%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organelle envelope lumen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2.43E-09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1.72E-08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7.5%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organellar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ribosome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3.28E-07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2.14E-06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ribosome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3.28E-07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2.14E-06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nucleoid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8.03E-07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4.85E-06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nucleoid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8.03E-07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4.85E-06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respiratory chain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2.80E-06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1.53E-05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0.4%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organellar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small ribosomal subunit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2.81E-06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1.53E-05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small ribosomal subunit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2.81E-06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1.53E-05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organelle membrane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3.12E-06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1.62E-05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29.0%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11.4%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 organelle lumen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3.17E-06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1.62E-05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26.8%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mitochondrial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intermembrane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space protein transporter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3.51E-06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1.73E-05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organelle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lunen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4.63E-06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2.22E-05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26.8%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respiratory chain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4.90E-06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2.28E-05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0.4%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 organelle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5.13E-06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2.32E-05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51.6%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29.3%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organelle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7.79E-06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3.43E-05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51.6%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29.7%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ribonucleoprotein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2.70E-05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1.16E-04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12.9%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fatty acid beta-oxidation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multienzyme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3.19E-05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1.33E-04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mitochondrial inner membrane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presquence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translocase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3.76E-05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1.53E-04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proton-transporting</w:t>
            </w:r>
            <w:r>
              <w:rPr>
                <w:rFonts w:ascii="Times New Roman" w:eastAsia="SimSu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two-sector ATPase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1.22E-04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4.84E-04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mitochondrial respiratory chain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compex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C5BC5">
              <w:rPr>
                <w:rFonts w:ascii="Times New Roman" w:eastAsia="SimSun" w:hAnsi="SimSun" w:cs="Times New Roman"/>
                <w:color w:val="000000"/>
                <w:sz w:val="21"/>
                <w:szCs w:val="21"/>
              </w:rPr>
              <w:t>Ⅰ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1.33E-04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4.92E-04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respiratory chain complex </w:t>
            </w:r>
            <w:r w:rsidRPr="002C5BC5">
              <w:rPr>
                <w:rFonts w:ascii="Times New Roman" w:eastAsia="SimSun" w:hAnsi="SimSun" w:cs="Times New Roman"/>
                <w:color w:val="000000"/>
                <w:sz w:val="21"/>
                <w:szCs w:val="21"/>
              </w:rPr>
              <w:t>Ⅰ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1.33E-04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4.92E-04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NADH dehydrogenase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1.33E-04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4.92E-04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0.2%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proton-transporting ATP synthase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1.61E-04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5.71E-04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proton-transporting two-sector ATPase complex, catalytic domain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1.61E-04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5.71E-04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proton-transporting  ATPase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2.19E-04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7.60E-04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3.2%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0.1%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 xml:space="preserve">small ribosomal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subnit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3.50E-04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1.19E-03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0.3%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proton-transporting ATP synthase complex, catalytic core F(1)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4.72E-04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1.57E-03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ribosomal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subnit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6.05E-04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1.97E-03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0.7%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proton-transporting ATP synthase complex, catalytic core F(1)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6.58E-04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2.10E-03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macromolecular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9.42E-04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2.95E-03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33.3%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19.3%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mitochondrial proton-transporting ATP synthase complex, catalytic core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5.68E-03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1.72E-02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proton-transporting ATP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synthase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synthase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, catalytic core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5.68E-03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1.72E-02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citrate </w:t>
            </w:r>
            <w:proofErr w:type="spellStart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lyase</w:t>
            </w:r>
            <w:proofErr w:type="spellEnd"/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 complex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1.13E-02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3.36E-02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0.0%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cell part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1.61E-02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4.48E-02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97.8%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91.8%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cell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1.61E-02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4.48E-02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97.8%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91.8%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non-membrane-bounded organelle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1.62E-02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4.48E-02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23.6%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14.8%</w:t>
            </w:r>
          </w:p>
        </w:tc>
      </w:tr>
      <w:tr w:rsidR="00AB5156" w:rsidRPr="002C5BC5" w:rsidTr="00DE35AA">
        <w:trPr>
          <w:trHeight w:val="540"/>
          <w:jc w:val="center"/>
        </w:trPr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intracellular non-membrane-bounded organelle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1.62E-02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4.48E-02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23.6%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5156" w:rsidRPr="002C5BC5" w:rsidRDefault="00AB5156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14.8%</w:t>
            </w:r>
          </w:p>
        </w:tc>
      </w:tr>
    </w:tbl>
    <w:p w:rsidR="00AB5156" w:rsidRPr="00314A26" w:rsidRDefault="00AB5156" w:rsidP="00AB51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9E5" w:rsidRDefault="001410DC">
      <w:bookmarkStart w:id="0" w:name="_GoBack"/>
      <w:bookmarkEnd w:id="0"/>
    </w:p>
    <w:sectPr w:rsidR="00FE59E5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AB5156"/>
    <w:rsid w:val="00060145"/>
    <w:rsid w:val="001410DC"/>
    <w:rsid w:val="00230AB2"/>
    <w:rsid w:val="00322729"/>
    <w:rsid w:val="004A20AA"/>
    <w:rsid w:val="006B1ADE"/>
    <w:rsid w:val="00913964"/>
    <w:rsid w:val="00993E88"/>
    <w:rsid w:val="00AB5156"/>
    <w:rsid w:val="00BD7488"/>
    <w:rsid w:val="00C7324F"/>
    <w:rsid w:val="00ED0CF7"/>
    <w:rsid w:val="00FC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56"/>
    <w:pPr>
      <w:adjustRightInd w:val="0"/>
      <w:snapToGrid w:val="0"/>
      <w:spacing w:after="200" w:line="240" w:lineRule="auto"/>
    </w:pPr>
    <w:rPr>
      <w:rFonts w:ascii="Tahoma" w:eastAsia="Microsoft YaHei" w:hAnsi="Tahom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2</cp:revision>
  <dcterms:created xsi:type="dcterms:W3CDTF">2019-12-04T07:58:00Z</dcterms:created>
  <dcterms:modified xsi:type="dcterms:W3CDTF">2019-12-26T21:54:00Z</dcterms:modified>
</cp:coreProperties>
</file>