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DD" w:rsidRPr="00D728A2" w:rsidRDefault="003D3FDD" w:rsidP="003D3FD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A048C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2908">
        <w:rPr>
          <w:rFonts w:ascii="Times New Roman" w:hAnsi="Times New Roman" w:cs="Times New Roman"/>
          <w:sz w:val="24"/>
          <w:szCs w:val="24"/>
        </w:rPr>
        <w:t xml:space="preserve"> </w:t>
      </w:r>
      <w:r w:rsidRPr="00D728A2">
        <w:rPr>
          <w:rFonts w:ascii="Times New Roman" w:hAnsi="Times New Roman" w:cs="Times New Roman"/>
          <w:sz w:val="24"/>
          <w:szCs w:val="24"/>
        </w:rPr>
        <w:t xml:space="preserve">Functional enrichment analysis of GO terms for positively co-expressed DEMs with OS-related </w:t>
      </w:r>
      <w:proofErr w:type="spellStart"/>
      <w:r w:rsidRPr="00D728A2">
        <w:rPr>
          <w:rFonts w:ascii="Times New Roman" w:hAnsi="Times New Roman" w:cs="Times New Roman"/>
          <w:sz w:val="24"/>
          <w:szCs w:val="24"/>
        </w:rPr>
        <w:t>lncRNAs</w:t>
      </w:r>
      <w:proofErr w:type="spellEnd"/>
      <w:r w:rsidRPr="00D728A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520" w:type="dxa"/>
        <w:jc w:val="center"/>
        <w:tblLook w:val="04A0" w:firstRow="1" w:lastRow="0" w:firstColumn="1" w:lastColumn="0" w:noHBand="0" w:noVBand="1"/>
      </w:tblPr>
      <w:tblGrid>
        <w:gridCol w:w="1400"/>
        <w:gridCol w:w="9780"/>
        <w:gridCol w:w="1040"/>
        <w:gridCol w:w="1200"/>
        <w:gridCol w:w="1100"/>
      </w:tblGrid>
      <w:tr w:rsidR="003D3FDD" w:rsidRPr="00FE7FB6" w:rsidTr="005018D5">
        <w:trPr>
          <w:trHeight w:val="600"/>
          <w:jc w:val="center"/>
        </w:trPr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9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Function Description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 w:rsidRPr="00FE7FB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GeneRatio</w:t>
            </w:r>
            <w:proofErr w:type="spellEnd"/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BgRatio</w:t>
            </w:r>
            <w:proofErr w:type="spellEnd"/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GO:0043062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extracellular structure organization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3.42E-13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GO:0030198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extracellular matrix organization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GO:0006936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8.45E-11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GO:0003012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muscle system process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GO:0003013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circulatory system process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GO:0008015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blood circulation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6.79E-07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GO:0035987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endodermal cell differentiation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GO:0007492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endoderm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5.26E-06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GO:0006939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smooth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5.65E-06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GO:0001706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endoderm formation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GO:0010959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metal ion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GO:0090287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cellular response to growth factor stimulus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GO:0001704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formation of primary germ layer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GO:0010518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positive regulation of phospholipase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GO:0003015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heart process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GO:0007517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muscle organ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GO:0006816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calcium ion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GO:0045444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 cell differentiation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GO:0086003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cardiac muscle cell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GO:0060485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mesenchyme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GO:0010517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phospholipase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GO:0060193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positive regulation of lipase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GO:0007369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gastrulation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4.61E-05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GO:0014829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vascular smooth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GO:0002040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sprouting angiogenesis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GO:0031589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cell-substrate adhesion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7.08E-05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GO:0045599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negative regulation of fat cell differentiation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8.51E-05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GO:0014820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tonic smooth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8.73E-05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GO:0070252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actin-mediated cell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GO:0060047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heart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8.93E-05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GO:0070838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divalent metal ion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9.07E-05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GO:0072511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divalent inorganic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cation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GO:0090130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tissue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GO:0051216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cartilage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GO:0034394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protein localization to cell surface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GO:0002009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morphogenesis of an epithelium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GO:1903522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blood circulation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GO:0061448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connective tissue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GO:0099623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cardiac muscle cell membrane repolarization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GO:0045598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fat cell differentiation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GO:0008016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heart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GO:0001503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ossification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GO:0060048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cardiac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GO:0060191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lipase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GO:0030048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actin filament-based movement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GO:0034765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ion transmembrane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GO:0007229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integrin-mediated signaling pathway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GO:0010632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epithelial cell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GO:0001667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ameboidal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-type cell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GO:0007015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actin filament organization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GO:0048705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skeletal system morphogenesis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GO:0006813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potassium ion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GO:0032412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ion transmembrane transporter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GO:0051924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calcium ion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GO:0035988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chondrocyte proliferation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3.91E-04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GO:1901841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high voltage-gated calcium channel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3.91E-04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GO:0090132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epithelium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GO:0060306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membrane repolarization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3.99E-04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GO:0022898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transmembrane transporter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GO:0060665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branching involved in salivary gland morphogenesis by mesenchymal-epithelial signaling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GO:1904849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positive regulation of cell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chemotaxis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to fibroblast growth factor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GO:2000546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positive regulation of endothelial cell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chemotaxis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to fibroblast growth factor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GO:0099622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cardiac muscle cell membrane repolarization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GO:0090257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muscle system process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GO:0010863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positive regulation of phospholipase C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GO:0086004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cardiac muscle cell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GO:0022617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extracellular matrix disassembly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GO:0003416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endochondral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bone growth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GO:1904062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regulation of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cation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transmembrane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6.70E-04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GO:0032409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transporter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6.90E-04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GO:1900274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phospholipase C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GO:0051928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positive regulation of calcium ion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GO:0003018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vascular process in circulatory system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GO:0032970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actin filament-based process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7.34E-04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GO:0002062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chondrocyte differentiation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GO:2001257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regulation of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cation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channel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GO:0010463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mesenchymal cell proliferation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GO:0098868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bone growth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GO:0010811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positive regulation of cell-substrate adhesion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7.79E-04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GO:0055117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cardiac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GO:0006937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8.14E-04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GO:0010634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positive regulation of epithelial cell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8.44E-04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GO:0071621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granulocyte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chemotaxis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8.50E-04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GO:1903115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actin filament-based movement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GO:0006941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striated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GO:0030324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lung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9.71E-04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GO:1900746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vascular endothelial growth factor signaling pathway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GO:0010594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endothelial cell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GO:0086009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membrane repolarization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GO:0060537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muscle tissue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GO:0030323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respiratory tube development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GO:1902547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cellular response to vascular endothelial growth factor stimulus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GO:1901019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calcium ion transmembrane transporter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GO:0035637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multicellular organismal signaling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GO:0014832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urinary bladder smooth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GO:0014848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urinary tract smooth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GO:0021869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forebrain ventricular zone progenitor cell division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GO:1901897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relaxation of cardiac muscle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GO:0035296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tube diameter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GO:0097746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blood vessel diameter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GO:0030199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collagen fibril organization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GO:2001026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regulation of endothelial cell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chemotaxis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1.34E-03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GO:0010631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epithelial cell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GO:0061138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morphogenesis of a branching epithelium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GO:0097530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granulocyte migration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GO:0090092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transmembrane receptor protein serine/threonine kinase signaling pathway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GO:0050880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blood vessel size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GO:0002011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morphogenesis of an epithelial sheet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GO:0034329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cell junction assembly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GO:0006942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striated muscle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GO:0035150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tube size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GO:0060307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ventricular cardiac muscle cell membrane repolarization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GO:0098910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regulation of atrial cardiac muscle cell action potential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7/18493</w:t>
            </w:r>
          </w:p>
        </w:tc>
      </w:tr>
      <w:tr w:rsidR="003D3FDD" w:rsidRPr="00FE7FB6" w:rsidTr="005018D5">
        <w:trPr>
          <w:trHeight w:val="46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GO:0086002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cardiac muscle cell action potential involved in contraction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56/18493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GO:0005539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glycosaminoglycan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3.73E-12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GO:0008201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heparin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4.19E-11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GO:1901681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sulfur compound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GO:0050840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extracellular matrix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5.28E-08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GO:0003779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actin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GO:0005201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extracellular matrix structural constituent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GO:0005518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collagen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3.25E-06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GO:0001968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fibronectin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GO:0051015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actin filament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GO:0043236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laminin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GO:0044325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ion channel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GO:0005178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integrin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GO:0008179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adenylate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cyclase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GO:0016247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channel regulator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3.94E-04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GO:0099106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ion channel regulator activity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GO:0048495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Roundabout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8.75E-04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GO:0001786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phosphatidylserine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binding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54/17632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GO:0031012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extracellular matrix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3.77E-13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GO:0043292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contractile fiber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2.77E-09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GO:0044449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contractile fiber part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9.70E-09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GO:0030016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myofibril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GO:0030017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sarcomere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GO:0031674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 band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4.85E-08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GO:0030018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 disc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GO:0015629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actin cytoskeleton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8.66E-06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GO:0005925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focal adhesion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GO:0005924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cell-substrate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adherens</w:t>
            </w:r>
            <w:proofErr w:type="spellEnd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junction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GO:0030055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cell-substrate junction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GO:0042383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sarcolemma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GO:0005901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caveola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GO:0033267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axon part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1.57E-04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GO:1901588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dendritic microtubule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GO:0044853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plasma membrane raft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GO:0045121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membrane raft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GO:0098857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membrane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microdomain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4.79E-04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GO:0098589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membrane region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6.31E-04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GO:0030426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growth cone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GO:0030427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site of polarized growth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GO:0031252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cell leading edge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GO:0150034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distal axon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GO:0005581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collagen </w:t>
            </w:r>
            <w:proofErr w:type="spellStart"/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trimer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GO:0005884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actin filament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2.07E-03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GO:0030863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cortical cytoskeleton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GO:0005911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cell-cell junction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GO:0016363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nuclear matrix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GO:0043198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dendritic shaft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3.86E-03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GO:0016528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sarcoplasm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GO:0031594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neuromuscular junction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4/178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76/19659</w:t>
            </w:r>
          </w:p>
        </w:tc>
      </w:tr>
      <w:tr w:rsidR="003D3FDD" w:rsidRPr="00FE7FB6" w:rsidTr="005018D5">
        <w:trPr>
          <w:trHeight w:val="400"/>
          <w:jc w:val="center"/>
        </w:trPr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GO:0005938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cell cortex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5.23E-03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8/178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FDD" w:rsidRPr="00FE7FB6" w:rsidRDefault="003D3FDD" w:rsidP="00501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E7FB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292/19659</w:t>
            </w:r>
          </w:p>
        </w:tc>
      </w:tr>
    </w:tbl>
    <w:p w:rsidR="003D3FDD" w:rsidRPr="00FE7FB6" w:rsidRDefault="003D3FDD" w:rsidP="003D3FDD">
      <w:pPr>
        <w:spacing w:line="440" w:lineRule="exact"/>
        <w:rPr>
          <w:rFonts w:ascii="Times New Roman" w:hAnsi="Times New Roman" w:cs="Times New Roman"/>
          <w:sz w:val="20"/>
          <w:szCs w:val="20"/>
        </w:rPr>
      </w:pPr>
      <w:r w:rsidRPr="00FE7FB6">
        <w:rPr>
          <w:rFonts w:ascii="Times New Roman" w:hAnsi="Times New Roman" w:cs="Times New Roman"/>
          <w:sz w:val="20"/>
          <w:szCs w:val="20"/>
        </w:rPr>
        <w:t xml:space="preserve">Abbreviations: GO, gene ontology; DEMs, differently expressed mRNAs.  </w:t>
      </w:r>
    </w:p>
    <w:p w:rsidR="003D3FDD" w:rsidRDefault="003D3FDD" w:rsidP="003D3FDD">
      <w:pPr>
        <w:spacing w:line="4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otes:</w:t>
      </w:r>
    </w:p>
    <w:p w:rsidR="003D3FDD" w:rsidRPr="00FE7FB6" w:rsidRDefault="003D3FDD" w:rsidP="003D3FDD">
      <w:pPr>
        <w:spacing w:line="440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FE7FB6">
        <w:rPr>
          <w:rFonts w:ascii="Times New Roman" w:hAnsi="Times New Roman" w:cs="Times New Roman"/>
          <w:sz w:val="20"/>
          <w:szCs w:val="20"/>
        </w:rPr>
        <w:t>BGRatio</w:t>
      </w:r>
      <w:proofErr w:type="spellEnd"/>
      <w:r w:rsidRPr="00FE7FB6">
        <w:rPr>
          <w:rFonts w:ascii="Times New Roman" w:hAnsi="Times New Roman" w:cs="Times New Roman"/>
          <w:sz w:val="20"/>
          <w:szCs w:val="20"/>
        </w:rPr>
        <w:t xml:space="preserve"> = M/N, M = size of the </w:t>
      </w:r>
      <w:proofErr w:type="spellStart"/>
      <w:r w:rsidRPr="00FE7FB6">
        <w:rPr>
          <w:rFonts w:ascii="Times New Roman" w:hAnsi="Times New Roman" w:cs="Times New Roman"/>
          <w:sz w:val="20"/>
          <w:szCs w:val="20"/>
        </w:rPr>
        <w:t>geneset</w:t>
      </w:r>
      <w:proofErr w:type="spellEnd"/>
      <w:r w:rsidRPr="00FE7FB6">
        <w:rPr>
          <w:rFonts w:ascii="Times New Roman" w:hAnsi="Times New Roman" w:cs="Times New Roman"/>
          <w:sz w:val="20"/>
          <w:szCs w:val="20"/>
        </w:rPr>
        <w:t xml:space="preserve">, N= size of all of the unique genes in the collection of </w:t>
      </w:r>
      <w:proofErr w:type="spellStart"/>
      <w:r w:rsidRPr="00FE7FB6">
        <w:rPr>
          <w:rFonts w:ascii="Times New Roman" w:hAnsi="Times New Roman" w:cs="Times New Roman"/>
          <w:sz w:val="20"/>
          <w:szCs w:val="20"/>
        </w:rPr>
        <w:t>genesets</w:t>
      </w:r>
      <w:proofErr w:type="spellEnd"/>
      <w:r w:rsidRPr="00FE7FB6">
        <w:rPr>
          <w:rFonts w:ascii="Times New Roman" w:hAnsi="Times New Roman" w:cs="Times New Roman"/>
          <w:sz w:val="20"/>
          <w:szCs w:val="20"/>
        </w:rPr>
        <w:t>.</w:t>
      </w:r>
    </w:p>
    <w:p w:rsidR="003D3FDD" w:rsidRPr="00FE7FB6" w:rsidRDefault="003D3FDD" w:rsidP="003D3FDD">
      <w:pPr>
        <w:spacing w:line="440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FE7FB6">
        <w:rPr>
          <w:rFonts w:ascii="Times New Roman" w:hAnsi="Times New Roman" w:cs="Times New Roman"/>
          <w:sz w:val="20"/>
          <w:szCs w:val="20"/>
        </w:rPr>
        <w:t>GeneRatio</w:t>
      </w:r>
      <w:proofErr w:type="spellEnd"/>
      <w:r w:rsidRPr="00FE7FB6">
        <w:rPr>
          <w:rFonts w:ascii="Times New Roman" w:hAnsi="Times New Roman" w:cs="Times New Roman"/>
          <w:sz w:val="20"/>
          <w:szCs w:val="20"/>
        </w:rPr>
        <w:t xml:space="preserve"> = k/n, k = size of the overlap of “a vector of gene id” which input with the specific </w:t>
      </w:r>
      <w:proofErr w:type="spellStart"/>
      <w:r w:rsidRPr="00FE7FB6">
        <w:rPr>
          <w:rFonts w:ascii="Times New Roman" w:hAnsi="Times New Roman" w:cs="Times New Roman"/>
          <w:sz w:val="20"/>
          <w:szCs w:val="20"/>
        </w:rPr>
        <w:t>geneset</w:t>
      </w:r>
      <w:proofErr w:type="spellEnd"/>
      <w:r w:rsidRPr="00FE7FB6">
        <w:rPr>
          <w:rFonts w:ascii="Times New Roman" w:hAnsi="Times New Roman" w:cs="Times New Roman"/>
          <w:sz w:val="20"/>
          <w:szCs w:val="20"/>
        </w:rPr>
        <w:t xml:space="preserve">, n = size of the overlap of “a vector of gene id” which input with all the members of the collection of </w:t>
      </w:r>
      <w:proofErr w:type="spellStart"/>
      <w:r w:rsidRPr="00FE7FB6">
        <w:rPr>
          <w:rFonts w:ascii="Times New Roman" w:hAnsi="Times New Roman" w:cs="Times New Roman"/>
          <w:sz w:val="20"/>
          <w:szCs w:val="20"/>
        </w:rPr>
        <w:t>geneset</w:t>
      </w:r>
      <w:proofErr w:type="spellEnd"/>
      <w:r w:rsidRPr="00FE7FB6">
        <w:rPr>
          <w:rFonts w:ascii="Times New Roman" w:hAnsi="Times New Roman" w:cs="Times New Roman"/>
          <w:sz w:val="20"/>
          <w:szCs w:val="20"/>
        </w:rPr>
        <w:t>.</w:t>
      </w:r>
    </w:p>
    <w:p w:rsidR="004D09B7" w:rsidRDefault="004D09B7">
      <w:bookmarkStart w:id="0" w:name="_GoBack"/>
      <w:bookmarkEnd w:id="0"/>
    </w:p>
    <w:sectPr w:rsidR="004D09B7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DD"/>
    <w:rsid w:val="00060145"/>
    <w:rsid w:val="00230AB2"/>
    <w:rsid w:val="00322729"/>
    <w:rsid w:val="003D3FDD"/>
    <w:rsid w:val="004A20AA"/>
    <w:rsid w:val="004D09B7"/>
    <w:rsid w:val="006B1ADE"/>
    <w:rsid w:val="00913964"/>
    <w:rsid w:val="00993E88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948C2-ED00-4D45-9B33-F0CACD74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FD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3FDD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D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3FDD"/>
    <w:rPr>
      <w:rFonts w:eastAsiaTheme="minorEastAsi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2020-01-23T09:50:00Z</dcterms:created>
  <dcterms:modified xsi:type="dcterms:W3CDTF">2020-01-23T09:51:00Z</dcterms:modified>
</cp:coreProperties>
</file>