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82" w:rsidRDefault="00AE4182" w:rsidP="00AE4182">
      <w:pPr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Supplementary Table </w:t>
      </w:r>
      <w:r w:rsidR="0070511F">
        <w:rPr>
          <w:rFonts w:ascii="Arial" w:eastAsia="Times New Roman" w:hAnsi="Arial" w:cs="Arial"/>
          <w:b/>
          <w:bCs/>
          <w:color w:val="000000"/>
          <w:sz w:val="20"/>
          <w:szCs w:val="20"/>
        </w:rPr>
        <w:t>5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Association of PCS/MCS score with five-year overall survival (stratified analyses by sex, prior treatment, cirrhosis, and portal vein hypertension history)</w:t>
      </w:r>
    </w:p>
    <w:tbl>
      <w:tblPr>
        <w:tblW w:w="11430" w:type="dxa"/>
        <w:tblInd w:w="-1080" w:type="dxa"/>
        <w:tblLook w:val="04A0" w:firstRow="1" w:lastRow="0" w:firstColumn="1" w:lastColumn="0" w:noHBand="0" w:noVBand="1"/>
      </w:tblPr>
      <w:tblGrid>
        <w:gridCol w:w="1800"/>
        <w:gridCol w:w="1980"/>
        <w:gridCol w:w="900"/>
        <w:gridCol w:w="630"/>
        <w:gridCol w:w="1170"/>
        <w:gridCol w:w="270"/>
        <w:gridCol w:w="1980"/>
        <w:gridCol w:w="900"/>
        <w:gridCol w:w="630"/>
        <w:gridCol w:w="1170"/>
      </w:tblGrid>
      <w:tr w:rsidR="00AE4182" w:rsidTr="00AE4182">
        <w:trPr>
          <w:trHeight w:val="315"/>
        </w:trPr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PCS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MCS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b</w:t>
            </w:r>
          </w:p>
        </w:tc>
      </w:tr>
      <w:tr w:rsidR="00AE4182" w:rsidTr="00AE4182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Adjusted HR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 xml:space="preserve"> 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(95% CI)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value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MST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Log rank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Adjusted HR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 xml:space="preserve"> 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(95% CI)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value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MST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Log rank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E4182" w:rsidTr="00AE4182">
        <w:trPr>
          <w:trHeight w:val="300"/>
        </w:trPr>
        <w:tc>
          <w:tcPr>
            <w:tcW w:w="1800" w:type="dxa"/>
            <w:shd w:val="clear" w:color="auto" w:fill="FFFFFF" w:themeFill="background1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Medium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 (1.17-1.92)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 (0.72-1.18)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Low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1.74 (1.33-2.27)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1.31 (1.02-1.68)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117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shd w:val="clear" w:color="auto" w:fill="FFFFFF" w:themeFill="background1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Medium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1.46 (0.89-2.39)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 (0.72-1.98)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Low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1.85 (1.02-3.36)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 (0.60-1.64)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117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0.71</w:t>
            </w: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63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shd w:val="clear" w:color="auto" w:fill="FFFFFF" w:themeFill="background1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No prior treatment 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Medium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1.43 (1.12-1.83)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0.88 (0.69-1.13)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Low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1.52 (1.16-1.99)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 (0.92-1.51)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17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0.005</w:t>
            </w: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63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shd w:val="clear" w:color="auto" w:fill="FFFFFF" w:themeFill="background1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Prior treatment 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Medium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3.08 (1.83-5.20)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1.45 (0.90-2.35)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Low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2.55 (1.48-4.39)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1.34 (0.76-2.37)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117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0.60</w:t>
            </w: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3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shd w:val="clear" w:color="auto" w:fill="FFFFFF" w:themeFill="background1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No cirrhosis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Medium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 (0.94-1.89)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0.80 (0.55-1.16)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Low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1.55 (1.06-2.26)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 (0.76-1.65)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117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63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shd w:val="clear" w:color="auto" w:fill="FFFFFF" w:themeFill="background1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Cirrhosis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Medium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1.74 (1.30-2.32)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 (0.88-1.54)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Low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2.14 (1.56-2.94)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1.31 (0.98-1.76)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117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</w:t>
            </w: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3780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No portal hypertension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Medium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1.36 (1.05-1.77)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0.89 (0.68-1.15)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Low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1.68 (1.26-2.24)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1.29 (0.98-1.69)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117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0.002</w:t>
            </w: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shd w:val="clear" w:color="auto" w:fill="FFFFFF" w:themeFill="background1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Portal hypertension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Medium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2.13 (1.39-3.27)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 (0.72-1.66)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1170" w:type="dxa"/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AE4182" w:rsidTr="00AE4182">
        <w:trPr>
          <w:trHeight w:val="300"/>
        </w:trPr>
        <w:tc>
          <w:tcPr>
            <w:tcW w:w="18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Low score</w:t>
            </w:r>
          </w:p>
        </w:tc>
        <w:tc>
          <w:tcPr>
            <w:tcW w:w="198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1.93 (1.23-3.03)</w:t>
            </w:r>
          </w:p>
        </w:tc>
        <w:tc>
          <w:tcPr>
            <w:tcW w:w="90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1170" w:type="dxa"/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270" w:type="dxa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1.35 (0.90-2.03)</w:t>
            </w:r>
          </w:p>
        </w:tc>
        <w:tc>
          <w:tcPr>
            <w:tcW w:w="90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1170" w:type="dxa"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</w:t>
            </w:r>
          </w:p>
        </w:tc>
      </w:tr>
      <w:tr w:rsidR="00AE4182" w:rsidTr="00AE4182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4182" w:rsidRDefault="00AE4182">
            <w:pPr>
              <w:spacing w:after="0" w:line="256" w:lineRule="auto"/>
              <w:rPr>
                <w:rFonts w:cs="Times New Roman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4182" w:rsidRDefault="00AE418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</w:tbl>
    <w:p w:rsidR="00AE4182" w:rsidRDefault="00AE4182" w:rsidP="00AE4182">
      <w:pPr>
        <w:adjustRightInd w:val="0"/>
        <w:snapToGri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zh-CN"/>
        </w:rPr>
      </w:pPr>
    </w:p>
    <w:p w:rsidR="00AE4182" w:rsidRDefault="00AE4182" w:rsidP="00AE4182">
      <w:pPr>
        <w:adjustRightInd w:val="0"/>
        <w:snapToGri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Abbreviations: CI, confidence interval; HR, hazard ratio; MCS, Mental Component Summary; MST, </w:t>
      </w:r>
      <w:r w:rsidR="00DA1430" w:rsidRPr="00DA1430">
        <w:rPr>
          <w:rFonts w:ascii="Arial" w:hAnsi="Arial" w:cs="Arial"/>
          <w:sz w:val="20"/>
          <w:szCs w:val="20"/>
        </w:rPr>
        <w:t>median</w:t>
      </w:r>
      <w:r>
        <w:rPr>
          <w:rFonts w:ascii="Arial" w:hAnsi="Arial" w:cs="Arial"/>
          <w:sz w:val="20"/>
          <w:szCs w:val="20"/>
        </w:rPr>
        <w:t xml:space="preserve"> survival time; PCS, Physical Component Summary. </w:t>
      </w:r>
      <w:bookmarkStart w:id="0" w:name="_GoBack"/>
      <w:bookmarkEnd w:id="0"/>
    </w:p>
    <w:p w:rsidR="00AE4182" w:rsidRDefault="00AE4182" w:rsidP="00AE4182">
      <w:pPr>
        <w:adjustRightInd w:val="0"/>
        <w:snapToGri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PCS: High, ≥ 45.0; Medium, ≥ 30.5, &lt; 45.0; Low, &lt; 30.5. </w:t>
      </w:r>
    </w:p>
    <w:p w:rsidR="00AE4182" w:rsidRDefault="00AE4182" w:rsidP="00AE4182">
      <w:pPr>
        <w:adjustRightInd w:val="0"/>
        <w:snapToGri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b</w:t>
      </w:r>
      <w:proofErr w:type="gramEnd"/>
      <w:r>
        <w:rPr>
          <w:rFonts w:ascii="Arial" w:hAnsi="Arial" w:cs="Arial"/>
          <w:sz w:val="20"/>
          <w:szCs w:val="20"/>
        </w:rPr>
        <w:t xml:space="preserve"> MCS: High, ≥ 54.4; Medium, ≥ 41.3, &lt; 54.4; Low, &lt; 41.3.</w:t>
      </w:r>
    </w:p>
    <w:p w:rsidR="00AE4182" w:rsidRDefault="00AE4182" w:rsidP="00AE4182">
      <w:pPr>
        <w:adjustRightInd w:val="0"/>
        <w:snapToGri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zh-TW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c</w:t>
      </w:r>
      <w:proofErr w:type="gramEnd"/>
      <w:r>
        <w:rPr>
          <w:rFonts w:ascii="Arial" w:hAnsi="Arial" w:cs="Arial"/>
          <w:sz w:val="20"/>
          <w:szCs w:val="20"/>
        </w:rPr>
        <w:t xml:space="preserve"> Adjusted for sex, age, race, BMI, Child-Pugh score, cirrhosis, portal hypertension, portal vein thrombosis, cancer stage, histologic grade, comorbidity, and prior treatment.</w:t>
      </w:r>
    </w:p>
    <w:p w:rsidR="008E16FD" w:rsidRDefault="008E16FD"/>
    <w:sectPr w:rsidR="008E1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FB" w:usb2="00000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82"/>
    <w:rsid w:val="00271EA3"/>
    <w:rsid w:val="0070511F"/>
    <w:rsid w:val="008E16FD"/>
    <w:rsid w:val="00AE4182"/>
    <w:rsid w:val="00B97A5E"/>
    <w:rsid w:val="00DA1430"/>
    <w:rsid w:val="00F9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System-3</dc:creator>
  <cp:lastModifiedBy>System-3</cp:lastModifiedBy>
  <cp:revision>3</cp:revision>
  <dcterms:created xsi:type="dcterms:W3CDTF">2020-03-04T10:45:00Z</dcterms:created>
  <dcterms:modified xsi:type="dcterms:W3CDTF">2020-03-04T10:56:00Z</dcterms:modified>
</cp:coreProperties>
</file>