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56" w:rsidRPr="000202DA" w:rsidRDefault="00BF6C56" w:rsidP="00BF6C56">
      <w:pPr>
        <w:rPr>
          <w:rFonts w:ascii="Arial" w:hAnsi="Arial" w:cs="Arial"/>
          <w:color w:val="000000" w:themeColor="text1"/>
          <w:sz w:val="28"/>
          <w:szCs w:val="28"/>
        </w:rPr>
      </w:pPr>
      <w:r w:rsidRPr="000202DA">
        <w:rPr>
          <w:rFonts w:ascii="Arial" w:hAnsi="Arial" w:cs="Arial" w:hint="eastAsia"/>
          <w:b/>
          <w:color w:val="000000" w:themeColor="text1"/>
          <w:sz w:val="28"/>
          <w:szCs w:val="28"/>
        </w:rPr>
        <w:t>S</w:t>
      </w:r>
      <w:r w:rsidRPr="000202DA">
        <w:rPr>
          <w:rFonts w:ascii="Arial" w:hAnsi="Arial" w:cs="Arial"/>
          <w:b/>
          <w:color w:val="000000" w:themeColor="text1"/>
          <w:sz w:val="28"/>
          <w:szCs w:val="28"/>
        </w:rPr>
        <w:t>uppleme</w:t>
      </w:r>
      <w:bookmarkStart w:id="0" w:name="_GoBack"/>
      <w:bookmarkEnd w:id="0"/>
      <w:r w:rsidRPr="000202DA">
        <w:rPr>
          <w:rFonts w:ascii="Arial" w:hAnsi="Arial" w:cs="Arial"/>
          <w:b/>
          <w:color w:val="000000" w:themeColor="text1"/>
          <w:sz w:val="28"/>
          <w:szCs w:val="28"/>
        </w:rPr>
        <w:t>ntary Table 6</w:t>
      </w:r>
      <w:r w:rsidRPr="000202DA">
        <w:rPr>
          <w:rFonts w:ascii="Arial" w:hAnsi="Arial" w:cs="Arial"/>
          <w:color w:val="000000" w:themeColor="text1"/>
          <w:sz w:val="28"/>
          <w:szCs w:val="28"/>
        </w:rPr>
        <w:t xml:space="preserve"> GO annotations of co-expression genes of POC1A</w:t>
      </w:r>
    </w:p>
    <w:tbl>
      <w:tblPr>
        <w:tblStyle w:val="TableGrid"/>
        <w:tblW w:w="5039" w:type="pct"/>
        <w:tblLayout w:type="fixed"/>
        <w:tblLook w:val="04A0" w:firstRow="1" w:lastRow="0" w:firstColumn="1" w:lastColumn="0" w:noHBand="0" w:noVBand="1"/>
      </w:tblPr>
      <w:tblGrid>
        <w:gridCol w:w="810"/>
        <w:gridCol w:w="1857"/>
        <w:gridCol w:w="114"/>
        <w:gridCol w:w="1311"/>
        <w:gridCol w:w="1311"/>
        <w:gridCol w:w="1143"/>
        <w:gridCol w:w="1147"/>
        <w:gridCol w:w="982"/>
        <w:gridCol w:w="905"/>
        <w:gridCol w:w="71"/>
      </w:tblGrid>
      <w:tr w:rsidR="00BF6C56" w:rsidRPr="000202DA" w:rsidTr="00767C0A">
        <w:trPr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ID</w:t>
            </w:r>
          </w:p>
        </w:tc>
        <w:tc>
          <w:tcPr>
            <w:tcW w:w="962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738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GeneRatio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BgRatio</w:t>
            </w:r>
            <w:proofErr w:type="spellEnd"/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p.adjust</w:t>
            </w:r>
            <w:proofErr w:type="spellEnd"/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qvalue</w:t>
            </w:r>
            <w:proofErr w:type="spellEnd"/>
          </w:p>
        </w:tc>
        <w:tc>
          <w:tcPr>
            <w:tcW w:w="506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Count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GO:0140014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1.31E-35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5.42E-32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4.68E-32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GO:0048285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organelle fission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8.10E-34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1.68E-30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1.45E-30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GO:0007059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1.94E-32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2.55E-29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2.20E-29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GO:0000280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2.46E-32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2.55E-29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2.20E-29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GO:0000070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3.87E-30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3.20E-27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2.76E-27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GO:0006260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9.66E-30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6.66E-27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5.75E-27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GO:0006261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DNA-dependent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9.56E-29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5.66E-26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4.88E-26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GO:0000819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7.93E-28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4.10E-25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3.54E-25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GO:0098813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3.94E-25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1.81E-22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1.56E-22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GO:1902850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cytoskeleton organization involved in mitosis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1.77E-20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7.31E-18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6.30E-18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GO:0007088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2.66E-18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1.00E-15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8.63E-16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GO:0044786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cycle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4.32E-18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1.49E-15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1.29E-15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GO:0007052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spindle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5.53E-18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1.76E-15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1.52E-15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GO:0007051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8.39E-18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2.48E-15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2.14E-15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GO:0051983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2.93E-17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8.07E-15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6.96E-15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GO:0071103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conformation change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6.22E-17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1.61E-14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1.39E-14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GO:0051783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1.97E-16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4.80E-14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4.14E-14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GO:0033260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3.53E-16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8.12E-14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7.00E-14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GO:0006270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 initiation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2.57E-15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5.60E-13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4.83E-13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GO:0000075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cycle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1.32E-14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2.74E-12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2.36E-12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GO:0051304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chromosome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1.72E-14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3.39E-12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2.92E-12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GO:0010965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sister chromatid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3.18E-14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5.99E-12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5.17E-12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GO:0051306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sister chromatid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8.73E-14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1.57E-11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1.36E-11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GO:0007093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cell cycle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9.40E-14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1.62E-11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1.40E-11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GO:1905818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chromosome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1.65E-13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2.69E-11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2.32E-11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GO:0033045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1.70E-13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2.69E-11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2.32E-11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GO:0007091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metaphase/anaphase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1.76E-13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2.69E-11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2.32E-11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GO:1901990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2.46E-13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3.61E-11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3.11E-11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GO:0044843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cycle G1/S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2.53E-13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3.61E-11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3.11E-11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2.73E-13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3.77E-11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3.25E-11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GO:0044784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metaphase/anaphase transition of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3.45E-13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4.61E-11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3.98E-11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GO:0000082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G1/S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8.39E-13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1.08E-10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9.36E-11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GO:0033047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9.61E-13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1.16E-10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9.97E-11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GO:0030071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metaphase/anaphase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9.69E-13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1.16E-10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9.97E-11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GO:0000727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double-strand break repair via break-induced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9.78E-13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1.16E-10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9.97E-11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GO:0090068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cell cycle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1.22E-12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1.41E-10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1.21E-10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GO:0033046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1.26E-12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1.41E-10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1.21E-10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GO:0045839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1.36E-12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1.48E-10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1.28E-10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GO:0051985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1.83E-12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1.95E-10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1.68E-10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GO:1902099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metaphase/anaphase transition of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1.90E-12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1.96E-10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1.69E-10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strand elongation involved in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2.15E-12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2.17E-10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1.87E-10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GO:0045930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2.68E-12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2.64E-10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2.28E-10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GO:2000816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sister chromatid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3.15E-12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3.03E-10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2.61E-10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GO:1905819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chromosome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4.71E-12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4.40E-10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3.80E-10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GO:0010948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cell cycle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4.79E-12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4.40E-10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3.80E-10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GO:0022616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strand elongation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5.56E-12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5.00E-10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4.31E-10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GO:0033048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sister chromatid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1.02E-11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8.94E-10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7.71E-10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GO:0070507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microtubule cytoskeleton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1.19E-11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8.76E-10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GO:0045787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1.20E-11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8.76E-10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GO:0051784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1.57E-11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1.30E-09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GO:0045841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metaphase/anaphase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1.74E-11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1.41E-09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GO:0044839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cycle G2/M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2.51E-11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2.00E-09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GO:1902100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metaphase/anaphase transition of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2.61E-11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2.04E-09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1.76E-09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GO:1901988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2.77E-11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1.83E-09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GO:0032392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geometric change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5.57E-11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4.19E-09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GO:1902969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7.99E-11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5.90E-09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5.09E-09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G2/M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8.36E-11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6.02E-09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5.20E-09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GO:0000724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double-strand break repair via homologous recombination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8.44E-11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6.02E-09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5.20E-09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GO:1903046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meiotic cell cycle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8.67E-11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6.08E-09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5.24E-09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GO:1901991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mitotic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9.25E-11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6.38E-09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5.50E-09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GO:0032886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microtubule-based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9.62E-11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6.53E-09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5.63E-09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GO:0000725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recombinational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repair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9.81E-11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6.55E-09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5.65E-09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GO:0051321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1.02E-10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6.72E-09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5.79E-09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7094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 xml:space="preserve">mitotic spindle assembly 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8.94E-09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7.71E-09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GO:0031577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8.94E-09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7.71E-09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GO:0071173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assembly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8.94E-09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7.71E-09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GO:0071174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spindle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8.94E-09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7.71E-09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GO:0006302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double-strand break repair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4.30E-10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2.62E-08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2.26E-08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GO:0032508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duplex unwinding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6.74E-10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4.04E-08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3.49E-08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GO:0045931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7.13E-10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4.22E-08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3.64E-08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GO:0033044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chromosome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1.06E-09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6.18E-08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5.33E-08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GO:0008608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attachment of spindle microtubules to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1.19E-09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6.77E-08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5.84E-08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GO:0006310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recombination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1.19E-09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6.77E-08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5.84E-08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GO:0031570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integrity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1.91E-09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1.07E-07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9.24E-08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GO:0140013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2.09E-09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1.15E-07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9.93E-08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GO:0051225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3.44E-09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1.88E-07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1.62E-07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packaging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4.82E-09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2.59E-07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2.23E-07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GO:0090329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DNA-dependent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5.08E-09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2.70E-07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2.33E-07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GO:1902749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cycle G2/M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6.45E-09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3.38E-07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2.92E-07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transcription involved in G1/S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6.63E-09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3.43E-07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2.96E-07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GO:0090307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spindle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8.20E-09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4.19E-07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3.61E-07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GO:0006275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2.28E-08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1.15E-06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9.93E-07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GO:0010389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G2/M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2.62E-08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1.30E-06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1.13E-06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GO:0065004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protein-DNA complex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3.41E-08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1.68E-06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GO:0010639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organelle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395/18670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4.06E-08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1.98E-06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1.71E-06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GO:0036297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interstrand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cross-link repair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4.18E-08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2.01E-06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1.73E-06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mitotic metaphase plate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congression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5.10E-08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2.43E-06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2.09E-06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GO:0006268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unwinding involved in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6.09E-08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2.86E-06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2.47E-06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GO:0000079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regulation of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-dependent protein serine/threonine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6.21E-08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2.89E-06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2.49E-06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GO:1901992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mitotic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8.14E-08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3.75E-06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3.23E-06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GO:0051052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DNA metabolic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429/18670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9.66E-08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4.39E-06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3.79E-06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GO:0051310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metaphase plate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congression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9.93E-08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4.47E-06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3.85E-06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GO:1904029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regulation of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-dependent protein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1.08E-07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4.81E-06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4.15E-06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GO:0071824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protein-DNA complex subunit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1.88E-07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8.30E-06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7.16E-06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GO:0000076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1.93E-07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8.39E-06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7.24E-06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GO:0031109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microtubule polymerization or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depolymerization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2.36E-07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1.01E-05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8.70E-06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GO:0035637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multicellular organismal signaling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2.36E-07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1.01E-05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8.70E-06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GO:0051303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establishment of chromosome localization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3.26E-07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1.19E-05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GO:0050000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chromosome localization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3.82E-07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1.38E-05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GO:0061337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cardiac conduction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4.09E-07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1.67E-05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1.44E-05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GO:2001251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chromosome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4.09E-07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1.67E-05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1.44E-05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GO:0045132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meiotic 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4.61E-07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1.87E-05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GO:0006336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replication-independent nucleosome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4.85E-07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1.95E-05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1.68E-05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GO:0034080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CENP-A containing nucleosome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5.47E-07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2.15E-05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1.85E-05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GO:0061641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CENP-A containing chromatin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5.47E-07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2.15E-05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1.85E-05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GO:0061982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meiosis I cell cycle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5.50E-07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2.15E-05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1.85E-05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GO:0034724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replication-independent nucleosome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5.90E-07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2.28E-05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1.97E-05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GO:0044774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DNA integrity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6.36E-07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2.42E-05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2.08E-05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GO:1901989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cell cycle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6.36E-07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2.42E-05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2.08E-05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GO:0031145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anaphase-promoting complex-dependent catabolic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8.19E-07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2.66E-05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GO:0034502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localization to chromosome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9.47E-07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3.53E-05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3.05E-05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GO:0007098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centrosome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9.68E-07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3.08E-05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GO:0000910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cytokinesis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9.91E-07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3.63E-05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3.13E-05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GO:0031055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chromatin remodeling at centromere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1.30E-06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4.06E-05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GO:0000281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cytokinesis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1.67E-06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5.09E-05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GO:0072401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DNA integrity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1.67E-06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5.09E-05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GO:0072422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1.67E-06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5.90E-05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5.09E-05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GO:0071459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protein localization to 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1.72E-06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6.02E-05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5.20E-05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telomere maintenance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1.90E-06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6.63E-05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GO:0072395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cell cycle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1.94E-06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5.76E-05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GO:0007062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sister chromatid cohesion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2.44E-06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8.36E-05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7.21E-05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GO:0031497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chromatin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2.48E-06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8.36E-05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7.21E-05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GO:0031023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organizing center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2.49E-06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8.36E-05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7.21E-05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GO:0051302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3.22E-06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0.00010741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9.26E-05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GO:0086012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membrane depolarization during cardiac muscle cell action potential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3.44E-06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0.00011379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9.81E-05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GO:0006936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muscle contraction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4.70E-06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0.00015446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0.00013322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GO:0007019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microtubule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depolymerization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5.19E-06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0.00016926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0.00014597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elongation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5.35E-06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0.00017308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0.00014927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GO:0034508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centromere complex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5.68E-06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0.00018237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0.00015729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GO:0032200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telomere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5.74E-06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0.00018291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0.00015775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GO:0034501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localization to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0.0002097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0.00018085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GO:0046068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cGMP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metabolic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0.0002097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0.00018085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GO:0000077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7.70E-06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0.00023796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0.00020523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GO:0006334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nucleosome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7.70E-06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0.00023796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0.00020523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GO:0007127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meiosis I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8.24E-06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0.00025275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0.00021798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GO:0061640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cytoskeleton-dependent cytokinesis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9.22E-06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0.00028063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0.00024203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GO:1903779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cardiac conduction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0.00032409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0.00027951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GO:0043486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histone exchange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0.00032409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0.00027951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GO:0010971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G2/M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1.12E-05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0.00033149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0.00028589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GO:0032201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telomere maintenance via semi-conservative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1.12E-05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0.00033149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0.00028589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GO:0086010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membrane depolarization during action potential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1.13E-05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0.00033201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0.00028634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GO:0003012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muscle system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465/18670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0.00037249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0.00032125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GO:0032465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cytokinesis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0.00040104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0.00034587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GO:0016572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histone phosphorylation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0.00040104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0.00034587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GO:1902750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cell cycle G2/M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0.00045052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0.00038855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nuclear envelope disassembly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0.00045052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0.00038855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GO:0051988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attachment of spindle microtubules to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0.00045052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0.00038855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GO:0006333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chromatin assembly or disassembly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1.92E-05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0.00053841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0.00046435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GO:0072331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by p53 class mediator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2.02E-05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0.00056077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0.00048364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GO:0009187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cyclic nucleotide metabolic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2.08E-05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0.00057426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0.00049527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GO:1902751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cell cycle G2/M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2.38E-05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0.00065152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0.0005619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GO:0045840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mitotic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2.55E-05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0.0006951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0.00059949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kinetochore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0.00071589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0.00061741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GO:0071897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biosynthetic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2.73E-05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0.00073305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0.00063222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GO:0044773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3.36E-05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0.00089724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0.00077382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GO:1904666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ubiquitin protein ligase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0.00081156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GO:0007100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centrosome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0.00099525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0.00085835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GO:0090231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spindle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0.00099525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0.00085835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GO:0090266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cell cycle spindle assembly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0.00099525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0.00085835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GO:1903504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mitotic spindle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0.00099525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0.00085835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GO:0006977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DNA damage response, signal transduction by p53 class mediator resulting in 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cell cycle arrest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4.03E-05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0.00103561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0.00089315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GO:0034728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nucleosome organization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4.20E-05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0.00107255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0.00092502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GO:0040001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establishment of mitotic spindle localization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4.61E-05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0.00116841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0.00100769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GO:0072431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mitotic G1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4.66E-05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0.00116841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0.00100769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GO:1902400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intracellular signal transduction involved in G1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4.66E-05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0.00116841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0.00100769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GO:0051299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centrosome separation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5.63E-05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0.00140342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0.00121037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GO:0072413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mitotic cell cycle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6.17E-05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0.00151066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0.00130286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GO:1902402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mitotic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6.17E-05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0.00151066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0.00130286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GO:1902403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involved in mitotic DNA integrity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6.17E-05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0.00151066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0.00130286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GO:0051054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DNA metabolic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6.28E-05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0.00152967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0.00131925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GO:0008016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heart contraction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7.60E-05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0.00183942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0.0015864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GO:0030397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membrane disassembly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0.00189947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0.00163819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GO:0051081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envelope disassembly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0.00189947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0.00163819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GO:0055012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ventricular cardiac muscle cell differentiation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0.00189947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0.00163819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GO:0055023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cardiac muscle tissue growth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8.27E-05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0.00195556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0.00168657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GO:0051899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membrane depolarization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0.00206853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0.001784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GO:0055025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cardiac muscle tissue development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9.19E-05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0.00214991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0.00185418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GO:1903522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blood circulation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9.99E-05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0.00231634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0.00199772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GO:0031111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negative regulation of microtubule polymerization or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depolymerization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0.00010015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0.00231634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0.00199772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GO:0031571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G1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0.00010442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0.0023884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0.00205986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GO:0044819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G1/S transition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0.00010442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0.0023884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0.00205986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GO:0007050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cycle arrest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0.00010526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0.00239428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0.00206494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GO:0007076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chromosome condensation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0.00011031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0.00249556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0.00215228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GO:0044783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G1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0.00011832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0.00266216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0.00229597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GO:0031110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regulation of microtubule polymerization or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depolymerization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79/18670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0.0001239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0.00277269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0.0023913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GO:0042391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membrane potential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0.00013406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0.00298388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0.00257343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GO:0033314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DNA replication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0.00014661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0.00321154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0.00276978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GO:0044557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relaxation of smooth muscle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0.00014661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0.00321154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0.00276978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GO:0051255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spindle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midzone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assembly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0.00014661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0.00321154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0.00276978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GO:0060421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heart growth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0.00014837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0.00323296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0.00278826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GO:0051785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0.00015078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0.0032683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0.00281873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1984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 xml:space="preserve">positive regulation of 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chromosome segregation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0.00015358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0.00331148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0.0028559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GO:2000573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DNA biosynthetic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0.00016961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0.00362297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0.00312461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GO:0071158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cell cycle arrest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0.00016977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0.00362297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0.00312461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GO:0050848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calcium-mediated signaling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0.00017237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0.00365953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0.00315615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GO:0042770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signal transduction in response to DNA damage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0.00018806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0.00397225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0.00342585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GO:0019985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translesion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synthesis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0.00019712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0.00414243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0.00357262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GO:0035404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histone-serine phosphorylation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0.00022493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0.00470299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0.00405608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GO:0044818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G2/M transition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0.00023001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0.00478514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0.00412693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GO:0086065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communication involved in cardiac conduction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0.00025211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0.00521872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0.00450086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GO:0051293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establishment of spindle localization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0.00026825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0.00552513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0.00476512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GO:0007143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female meiotic nuclear division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0.00027804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0.00561497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0.00484261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GO:0031572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G2 DNA damage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0.00027804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0.00561497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0.00484261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GO:0045737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positive regulation of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-dependent protein serine/threonine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0.00027804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0.00561497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0.00484261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GO:0090075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relaxation of muscle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31/18670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0.00027804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0.00561497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0.00484261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GO:0043044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ATP-dependent chromatin remodeling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0.00030507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0.006131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0.00528765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GO:0097553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calcium ion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transmembrane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import into cytosol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0.00031243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0.00624866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0.00538914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GO:0046605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centrosome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0.00032279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0.00642477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0.00554101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GO:0060047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heart contraction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0.0003288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0.00646292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0.00557392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GO:1904668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ubiquitin protein ligase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0.00032939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0.00646292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0.00557392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GO:2000105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positive regulation of DNA-dependent DNA replication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0.00032939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0.00646292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0.00557392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GO:0010880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release of sequestered calcium ion into cytosol by sarcoplasmic reticulum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0.00033359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0.00648391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0.00559202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GO:1901976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cycle checkpoint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0.00033359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0.00648391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0.00559202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GO:0010569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double-strand break repair via homologous recombination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0.00035868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0.00693898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0.0059845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GO:2000134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negative regulation of G1/S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125/18670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0.00038846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0.0074801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0.00645118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GO:0071156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cycle arrest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0.00040545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0.00777111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0.00670216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GO:1902806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cell cycle G1/S phase transition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202/18670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0.00041367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0.00789211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0.00680652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GO:2000045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G1/S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184/18670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0.00045853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0.00870783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0.00751004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GO:0051315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attachment of mitotic spindle microtubules to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0.00046452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0.0087813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0.0075734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GO:0030261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chromosome condensation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0.00047201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0.0088824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0.00766059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GO:0006939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smooth muscle contraction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0.00047483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0.00889507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0.00767152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0972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 xml:space="preserve">negative regulation of 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G2/M transition of mitotic cell cycle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10/561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93/18670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0.00047778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0.00890995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0.0076843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GO:2000779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double-strand break repair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77/18670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0.00049085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0.00911259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0.00785912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GO:0055001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muscle cell development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186/18670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0.00051386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0.00948354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0.00817904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GO:0003015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heart process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290/18670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0.00051541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0.00948354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0.00817904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GO:0051653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localization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0.00053849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0.00985525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0.00849962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GO:0055021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regulation of cardiac muscle tissue growth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9/561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78/18670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0.00054037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0.00985525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0.00849962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GO:0098687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chromosomal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1.77E-29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8.52E-27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6.90E-27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GO:0000775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1.89E-25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4.54E-23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3.68E-23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GO:0000779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condensed 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118/19717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4.71E-22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7.56E-20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6.12E-20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GO:0005819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347/19717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2.95E-21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3.54E-19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2.87E-19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GO:0000776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3.75E-21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3.61E-19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2.92E-19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GO:0000793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condensed chromosome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4.39E-20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3.52E-18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2.85E-18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condensed chromosome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3.07E-19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2.11E-17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1.71E-17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416/19717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4.38E-15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2.64E-13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2.13E-13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GO:0072686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mitotic spindle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1.24E-14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6.61E-13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5.35E-13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condensed nuclear 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7.93E-11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3.81E-09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3.09E-09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GO:0000794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condensed nuclear chromosome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9.32E-11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4.07E-09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3.30E-09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GO:0000922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pole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1.27E-10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5.09E-09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GO:0030496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midbody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3.92E-10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1.45E-08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1.17E-08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GO:0005876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spindle microtubule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1.49E-09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5.12E-08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4.15E-08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GO:0000778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condensed nuclear chromosome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3.24E-09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1.04E-07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8.40E-08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GO:0042555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MCM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1.42E-08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4.28E-07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3.47E-07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GO:0005657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replication fork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1.60E-08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4.53E-07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3.67E-07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GO:0005875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associated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2.85E-08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7.61E-07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6.16E-07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GO:0000940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condensed chromosome outer kinetochore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5.86E-08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1.48E-06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1.20E-06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GO:0051233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spindle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midzone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4.79E-07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1.15E-05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9.34E-06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kinesin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5.59E-07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1.28E-05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1.04E-05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GO:0000781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telomeric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1.62E-06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3.53E-05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2.86E-05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GO:0043596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replication fork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2.66E-06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5.56E-05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4.50E-05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GO:0000307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-dependent protein kinase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holoenzyme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6.60E-05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5.34E-05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GO:1990752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end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0.00034699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0.00028097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GO:0010369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chromocenter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3.74E-05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0.00069246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0.0005607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GO:0042383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sarcolemma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136/19717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5.78E-05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0.00103011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0.0008341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GO:0043292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contractile fiber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8.29E-05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0.00142449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0.00115343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GO:0000784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nuclear chromosome,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telomeric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region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9.50E-05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0.00157511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0.0012754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GO:0014704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intercalated disc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0.00010734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0.00172101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0.00139353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GO:0044449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contractile fiber part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0.00012172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0.00188858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0.00152922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GO:0005901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caveola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0.00013177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0.00198063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0.00160375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GO:0030315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T-tubule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0.00014278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0.00204097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0.00165261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GO:0030016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myofibril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0.00014427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0.00204097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0.00165261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GO:0035371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plus-end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0.0002498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0.0034065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0.0027583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GO:0044291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cell-cell contact zone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0.00025496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0.0034065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0.0027583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GO:0030017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sarcomere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0.00043482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0.00560589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0.00453918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GO:0043240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Fanconi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anaemia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nuclear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0.00045453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0.00560589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0.00453918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GO:1990023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mitotic spindle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midzone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0.00045453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0.00560589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0.00453918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GO:0032155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division site part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0.00055133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0.00662969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0.00536817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GO:0016528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sarcoplasm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0.00062624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0.0073469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0.00594891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GO:0090533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cation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-transporting ATPase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0.00082741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0.00947581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0.00767272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GO:0032153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 division site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68/19717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0.00092385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0.01033418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0.00836776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GO:0032154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cleavage furrow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0.00119897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0.01279614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0.01036125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GO:0031674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 band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0.00122943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0.01279614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0.01036125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GO:0016529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sarcoplasmic reticulum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0.00122992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0.01279614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0.01036125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GO:1902554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serine/threonine protein kinase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88/19717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0.00125035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0.01279614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0.01036125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GO:0005911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cell-cell junction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459/19717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0.00146717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0.01470229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0.01190469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GO:0044853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plasma membrane raft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0.00157984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0.01550826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0.0125573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GO:0032432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actin filament bundle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75/19717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0.00175802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0.01691213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0.01369403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GO:0045171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intercellular bridge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0.00181934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0.01715886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0.01389381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GO:0030018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Z disc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0.00204688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0.01893364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0.01533088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GO:0000790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chromatin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377/19717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0.00229496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0.02082785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0.01686465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GO:0034703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cation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channel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220/19717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0.00262437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0.02337635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0.01892822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GO:0005814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centriole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0.00306759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0.02655671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0.02150341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GO:0005680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anaphase-promoting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0.00314705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0.02655671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0.02150341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GO:0098533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ATPase dependent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transmembrane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transport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0.00314705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0.02655671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0.02150341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GO:0120111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neuron projection cytoplasm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0.00359873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0.02981319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0.02414023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GO:0005652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lamina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0.00365797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0.02981319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0.02414023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GO:0001725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stress fiber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67/19717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0.00378088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0.02981319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0.02414023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GO:0097517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contractile actin filament bundle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67/19717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0.00378088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0.02981319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0.02414023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GO:0043198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dendritic shaft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36/19717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0.00409864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0.03179754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0.025747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GO:1902495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transmembrane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transporter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324/19717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0.00419901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0.03205912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0.0259588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GO:0030687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preribosome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, large subunit precursor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0.00444155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0.03338103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0.02702917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5890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sodium:potassium-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exchanging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ATPase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3/589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0.00476987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0.03529703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0.0285805</w:t>
            </w: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GO:0043601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nuclear 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replisome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0.00520578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0.0379391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0.03071992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GO:1902911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kinase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0.00538814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0.03845406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0.03113689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GO:1990351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transporter complex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332/19717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0.00543633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0.03845406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0.03113689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GO:0031672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 band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39/19717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0.0058178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0.040556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0.03283886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GO:0034399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nuclear periphery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131/19717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0.00598635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0.04113475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0.03330749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GO:0030894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replisome</w:t>
            </w:r>
            <w:proofErr w:type="spellEnd"/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4/589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26/19717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0.00698766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0.04733892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0.03833111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GO:0008017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246/17697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1.64E-12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1.07E-09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9.80E-10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GO:0140097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catalytic activity, acting on DNA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4.90E-12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1.51E-09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1.39E-09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GO:0015631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tubulin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336/17697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6.99E-12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1.51E-09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1.39E-09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GO:0003688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replication origin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24/17697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4.34E-11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5.85E-09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5.37E-09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GO:0003678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81/17697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4.51E-11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5.85E-09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5.37E-09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GO:0017116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single-stranded DNA-dependent ATP-dependent DNA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1.14E-10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1.06E-08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9.72E-09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GO:0043142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single-stranded DNA-dependent ATPase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1.14E-10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1.06E-08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9.72E-09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GO:0004003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ATP-dependent DNA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2.12E-10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1.38E-08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1.26E-08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GO:0008026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ATP-dependent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2.12E-10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1.38E-08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1.26E-08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GO:0070035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purine NTP-dependent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21/17697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2.12E-10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1.38E-08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1.26E-08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GO:0043138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3'-5' DNA 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3.29E-09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1.94E-07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1.78E-07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GO:0016887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ATPase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384/17697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1.56E-08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8.45E-07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7.76E-07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GO:0008094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DNA-dependent ATPase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69/17697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1.83E-07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8.70E-06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7.99E-06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GO:0004386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helicase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1.88E-07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8.70E-06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7.99E-06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20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GO:0035173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histone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17/17697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4.15E-07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1.80E-05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1.65E-05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GO:0003777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microtubule motor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84/17697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1.93E-06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7.83E-05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7.19E-05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GO:0042623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ATPase activity, coupled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284/17697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3.39E-06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0.00012927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0.00011867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GO:0003774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motor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136/17697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9.25E-05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0.00333554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0.00306207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GO:0004674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serine/threonine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439/17697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0.00013171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0.00449907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0.0041302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29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GO:0003697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single-stranded DNA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0.00021578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0.00700205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0.00642797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GO:0042393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histone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197/17697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0.00047795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0.0144208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0.01323846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GO:0008187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poly-pyrimidine tract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0.00048884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0.0144208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0.01323846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GO:0051371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muscle alpha-</w:t>
            </w: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actinin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0.00061706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0.01741183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0.01598426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GO:0016538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cyclin</w:t>
            </w:r>
            <w:proofErr w:type="spellEnd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-dependent protein serine/threonine kinase regulator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49/17697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0.0007704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0.02083298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0.01912491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GO:0044325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ion channel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124/17697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0.00175967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0.04568115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0.04193582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GO:0005201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extracellular matrix structural constituent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163/17697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0.00185408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0.04628057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0.0424861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GO:0004712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serine/threonine/tyrosine kinase activity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0.00206695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0.04884347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0.04483887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lastRenderedPageBreak/>
              <w:t>GO:0008266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poly(U) RNA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0.00218253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0.04884347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0.04483887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GO:0070717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poly-purine tract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30/17697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0.00218253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0.04884347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0.04483887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GO:0008022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protein C-terminus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187/17697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0.0022839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0.04918415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0.04515162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14</w:t>
            </w:r>
          </w:p>
        </w:tc>
      </w:tr>
      <w:tr w:rsidR="00BF6C56" w:rsidRPr="000202DA" w:rsidTr="00767C0A">
        <w:trPr>
          <w:gridAfter w:val="1"/>
          <w:wAfter w:w="37" w:type="pct"/>
          <w:trHeight w:val="20"/>
        </w:trPr>
        <w:tc>
          <w:tcPr>
            <w:tcW w:w="420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GO:0003779</w:t>
            </w:r>
          </w:p>
        </w:tc>
        <w:tc>
          <w:tcPr>
            <w:tcW w:w="1021" w:type="pct"/>
            <w:gridSpan w:val="2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actin binding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25/553</w:t>
            </w:r>
          </w:p>
        </w:tc>
        <w:tc>
          <w:tcPr>
            <w:tcW w:w="679" w:type="pct"/>
            <w:noWrap/>
            <w:hideMark/>
          </w:tcPr>
          <w:p w:rsidR="00BF6C56" w:rsidRPr="000202DA" w:rsidRDefault="00BF6C56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431/17697</w:t>
            </w:r>
          </w:p>
        </w:tc>
        <w:tc>
          <w:tcPr>
            <w:tcW w:w="592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0.00234932</w:t>
            </w:r>
          </w:p>
        </w:tc>
        <w:tc>
          <w:tcPr>
            <w:tcW w:w="594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0.04918415</w:t>
            </w:r>
          </w:p>
        </w:tc>
        <w:tc>
          <w:tcPr>
            <w:tcW w:w="50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0.04515162</w:t>
            </w:r>
          </w:p>
        </w:tc>
        <w:tc>
          <w:tcPr>
            <w:tcW w:w="469" w:type="pct"/>
            <w:noWrap/>
            <w:hideMark/>
          </w:tcPr>
          <w:p w:rsidR="00BF6C56" w:rsidRPr="000202DA" w:rsidRDefault="00BF6C56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>25</w:t>
            </w:r>
          </w:p>
        </w:tc>
      </w:tr>
    </w:tbl>
    <w:p w:rsidR="00BF6C56" w:rsidRPr="000202DA" w:rsidRDefault="00BF6C56" w:rsidP="00BF6C56">
      <w:pPr>
        <w:rPr>
          <w:rFonts w:ascii="Arial" w:hAnsi="Arial" w:cs="Arial"/>
          <w:color w:val="000000" w:themeColor="text1"/>
        </w:rPr>
      </w:pPr>
    </w:p>
    <w:p w:rsidR="00BF6C56" w:rsidRPr="000202DA" w:rsidRDefault="00BF6C56" w:rsidP="00BF6C56">
      <w:pPr>
        <w:widowControl/>
        <w:jc w:val="left"/>
        <w:rPr>
          <w:rFonts w:ascii="Arial" w:hAnsi="Arial" w:cs="Arial"/>
          <w:color w:val="000000" w:themeColor="text1"/>
        </w:rPr>
      </w:pPr>
      <w:r w:rsidRPr="000202DA">
        <w:rPr>
          <w:rFonts w:ascii="Arial" w:hAnsi="Arial" w:cs="Arial"/>
          <w:color w:val="000000" w:themeColor="text1"/>
        </w:rPr>
        <w:br w:type="page"/>
      </w:r>
    </w:p>
    <w:p w:rsidR="003D71E2" w:rsidRDefault="003D71E2"/>
    <w:sectPr w:rsidR="003D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56"/>
    <w:rsid w:val="002B1C89"/>
    <w:rsid w:val="003D71E2"/>
    <w:rsid w:val="0076794D"/>
    <w:rsid w:val="00B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F6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table" w:styleId="TableGrid">
    <w:name w:val="Table Grid"/>
    <w:basedOn w:val="TableNormal"/>
    <w:uiPriority w:val="39"/>
    <w:rsid w:val="00BF6C56"/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BF6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table" w:styleId="TableGrid">
    <w:name w:val="Table Grid"/>
    <w:basedOn w:val="TableNormal"/>
    <w:uiPriority w:val="39"/>
    <w:rsid w:val="00BF6C56"/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4657</Words>
  <Characters>26546</Characters>
  <Application>Microsoft Office Word</Application>
  <DocSecurity>0</DocSecurity>
  <Lines>221</Lines>
  <Paragraphs>62</Paragraphs>
  <ScaleCrop>false</ScaleCrop>
  <Company/>
  <LinksUpToDate>false</LinksUpToDate>
  <CharactersWithSpaces>31141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2020-07-03T12:18:00Z</dcterms:created>
  <dcterms:modified xsi:type="dcterms:W3CDTF">2020-07-03T12:19:00Z</dcterms:modified>
</cp:coreProperties>
</file>