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97" w:rsidRPr="006F1BEE" w:rsidRDefault="00F2731A">
      <w:pPr>
        <w:ind w:firstLine="420"/>
        <w:rPr>
          <w:rFonts w:ascii="Calibri" w:hAnsi="Calibri"/>
          <w:b/>
          <w:sz w:val="24"/>
        </w:rPr>
      </w:pPr>
      <w:bookmarkStart w:id="0" w:name="_GoBack"/>
      <w:proofErr w:type="gramStart"/>
      <w:r w:rsidRPr="006F1BEE">
        <w:rPr>
          <w:rFonts w:ascii="Calibri" w:hAnsi="Calibri"/>
          <w:b/>
        </w:rPr>
        <w:t>Supplementary Table 5.</w:t>
      </w:r>
      <w:proofErr w:type="gramEnd"/>
      <w:r w:rsidRPr="006F1BEE">
        <w:rPr>
          <w:rFonts w:ascii="Calibri" w:hAnsi="Calibri"/>
          <w:b/>
        </w:rPr>
        <w:t xml:space="preserve"> </w:t>
      </w:r>
      <w:proofErr w:type="gramStart"/>
      <w:r w:rsidRPr="006F1BEE">
        <w:rPr>
          <w:rFonts w:ascii="Calibri" w:hAnsi="Calibri"/>
          <w:b/>
        </w:rPr>
        <w:t>The process of Multivariate Cox regression analysis.</w:t>
      </w:r>
      <w:proofErr w:type="gramEnd"/>
    </w:p>
    <w:tbl>
      <w:tblPr>
        <w:tblW w:w="11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332"/>
        <w:gridCol w:w="1008"/>
        <w:gridCol w:w="1059"/>
        <w:gridCol w:w="1061"/>
        <w:gridCol w:w="1059"/>
        <w:gridCol w:w="1059"/>
        <w:gridCol w:w="1061"/>
        <w:gridCol w:w="1059"/>
        <w:gridCol w:w="1059"/>
        <w:gridCol w:w="1064"/>
      </w:tblGrid>
      <w:tr w:rsidR="00E57A97">
        <w:trPr>
          <w:cantSplit/>
          <w:trHeight w:val="371"/>
          <w:jc w:val="center"/>
        </w:trPr>
        <w:tc>
          <w:tcPr>
            <w:tcW w:w="11580" w:type="dxa"/>
            <w:gridSpan w:val="11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bookmarkEnd w:id="0"/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Omnibus Tests of Model Coefficients </w:t>
            </w:r>
          </w:p>
        </w:tc>
      </w:tr>
      <w:tr w:rsidR="00E57A97">
        <w:trPr>
          <w:cantSplit/>
          <w:trHeight w:val="191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Step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-2 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log likelihood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Overall (score)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bookmarkStart w:id="1" w:name="OLE_LINK1"/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 xml:space="preserve">Change </w:t>
            </w:r>
            <w:r>
              <w:rPr>
                <w:rFonts w:ascii="Times New Roman" w:eastAsia="SimSun" w:hAnsi="Times New Roman" w:hint="eastAsia"/>
                <w:color w:val="auto"/>
                <w:sz w:val="18"/>
                <w:szCs w:val="18"/>
                <w:lang w:eastAsia="zh-CN"/>
              </w:rPr>
              <w:t>F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 xml:space="preserve">rom </w:t>
            </w:r>
            <w:r>
              <w:rPr>
                <w:rFonts w:ascii="Times New Roman" w:eastAsia="SimSun" w:hAnsi="Times New Roman" w:hint="eastAsia"/>
                <w:color w:val="auto"/>
                <w:sz w:val="18"/>
                <w:szCs w:val="18"/>
                <w:lang w:eastAsia="zh-CN"/>
              </w:rPr>
              <w:t>P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 xml:space="preserve">revious </w:t>
            </w:r>
            <w:r>
              <w:rPr>
                <w:rFonts w:ascii="Times New Roman" w:eastAsia="SimSun" w:hAnsi="Times New Roman" w:hint="eastAsia"/>
                <w:color w:val="auto"/>
                <w:sz w:val="18"/>
                <w:szCs w:val="18"/>
                <w:lang w:eastAsia="zh-CN"/>
              </w:rPr>
              <w:t>S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tep</w:t>
            </w:r>
            <w:bookmarkEnd w:id="1"/>
          </w:p>
        </w:tc>
        <w:tc>
          <w:tcPr>
            <w:tcW w:w="3182" w:type="dxa"/>
            <w:gridSpan w:val="3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 xml:space="preserve">Change </w:t>
            </w:r>
            <w:r>
              <w:rPr>
                <w:rFonts w:ascii="Times New Roman" w:eastAsia="SimSun" w:hAnsi="Times New Roman" w:hint="eastAsia"/>
                <w:color w:val="auto"/>
                <w:sz w:val="18"/>
                <w:szCs w:val="18"/>
                <w:lang w:eastAsia="zh-CN"/>
              </w:rPr>
              <w:t>F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 xml:space="preserve">rom </w:t>
            </w:r>
            <w:r>
              <w:rPr>
                <w:rFonts w:ascii="Times New Roman" w:eastAsia="SimSun" w:hAnsi="Times New Roman" w:hint="eastAsia"/>
                <w:color w:val="auto"/>
                <w:sz w:val="18"/>
                <w:szCs w:val="18"/>
                <w:lang w:eastAsia="zh-CN"/>
              </w:rPr>
              <w:t>P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 xml:space="preserve">revious </w:t>
            </w:r>
            <w:r>
              <w:rPr>
                <w:rFonts w:ascii="Times New Roman" w:eastAsia="SimSun" w:hAnsi="Times New Roman" w:hint="eastAsia"/>
                <w:color w:val="auto"/>
                <w:sz w:val="18"/>
                <w:szCs w:val="18"/>
                <w:lang w:eastAsia="zh-CN"/>
              </w:rPr>
              <w:t>S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tep</w:t>
            </w:r>
          </w:p>
        </w:tc>
      </w:tr>
      <w:tr w:rsidR="00E57A97">
        <w:trPr>
          <w:cantSplit/>
          <w:trHeight w:val="191"/>
          <w:jc w:val="center"/>
        </w:trPr>
        <w:tc>
          <w:tcPr>
            <w:tcW w:w="759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Chi-square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Df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Sig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Chi-square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Df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Sig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Chi-square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Df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Sig</w:t>
            </w:r>
          </w:p>
        </w:tc>
      </w:tr>
      <w:tr w:rsidR="00E57A97">
        <w:trPr>
          <w:cantSplit/>
          <w:trHeight w:val="383"/>
          <w:jc w:val="center"/>
        </w:trPr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151.935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24.901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6.03E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22.475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2*10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22.475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2*10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-6</w:t>
            </w:r>
          </w:p>
        </w:tc>
      </w:tr>
      <w:tr w:rsidR="00E57A97">
        <w:trPr>
          <w:cantSplit/>
          <w:trHeight w:val="383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b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139.771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40.404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1.68E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12.165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4*10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34.640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3.00E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-8</w:t>
            </w:r>
          </w:p>
        </w:tc>
      </w:tr>
      <w:tr w:rsidR="00E57A97">
        <w:trPr>
          <w:cantSplit/>
          <w:trHeight w:val="383"/>
          <w:jc w:val="center"/>
        </w:trPr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132.938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71.373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2.16E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6.833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.009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41.473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5.19E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vertAlign w:val="superscript"/>
                <w:lang w:eastAsia="zh-CN"/>
              </w:rPr>
              <w:t>-9</w:t>
            </w:r>
          </w:p>
        </w:tc>
      </w:tr>
      <w:tr w:rsidR="00E57A97">
        <w:trPr>
          <w:cantSplit/>
          <w:trHeight w:val="383"/>
          <w:jc w:val="center"/>
        </w:trPr>
        <w:tc>
          <w:tcPr>
            <w:tcW w:w="11580" w:type="dxa"/>
            <w:gridSpan w:val="11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a. 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Variable(s) Entered at Step Number 1 :TPX2</w:t>
            </w:r>
          </w:p>
        </w:tc>
      </w:tr>
      <w:tr w:rsidR="00E57A97">
        <w:trPr>
          <w:cantSplit/>
          <w:trHeight w:val="438"/>
          <w:jc w:val="center"/>
        </w:trPr>
        <w:tc>
          <w:tcPr>
            <w:tcW w:w="1158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b. 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Variable(s) Entered at Step Number 2 :TXNRD2</w:t>
            </w:r>
          </w:p>
        </w:tc>
      </w:tr>
      <w:tr w:rsidR="00E57A97">
        <w:trPr>
          <w:cantSplit/>
          <w:trHeight w:val="371"/>
          <w:jc w:val="center"/>
        </w:trPr>
        <w:tc>
          <w:tcPr>
            <w:tcW w:w="1158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c. 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 xml:space="preserve">Variable(s) Entered at Step Number 3 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:SLC6A20</w:t>
            </w:r>
          </w:p>
        </w:tc>
      </w:tr>
      <w:tr w:rsidR="00E57A97">
        <w:trPr>
          <w:cantSplit/>
          <w:trHeight w:val="371"/>
          <w:jc w:val="center"/>
        </w:trPr>
        <w:tc>
          <w:tcPr>
            <w:tcW w:w="1158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d. </w:t>
            </w:r>
            <w:r>
              <w:rPr>
                <w:rFonts w:ascii="Times New Roman" w:eastAsia="SimSun" w:hAnsi="Times New Roman"/>
                <w:color w:val="auto"/>
                <w:sz w:val="18"/>
                <w:szCs w:val="18"/>
                <w:lang w:eastAsia="zh-CN"/>
              </w:rPr>
              <w:t>Beginning Block Number 1. Method = Forward Stepwise (Likelihood Ratio)</w:t>
            </w:r>
          </w:p>
        </w:tc>
      </w:tr>
      <w:tr w:rsidR="00E57A97">
        <w:trPr>
          <w:cantSplit/>
          <w:trHeight w:val="371"/>
          <w:jc w:val="center"/>
        </w:trPr>
        <w:tc>
          <w:tcPr>
            <w:tcW w:w="1158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hint="eastAsia"/>
                <w:color w:val="auto"/>
                <w:sz w:val="21"/>
                <w:szCs w:val="21"/>
                <w:lang w:eastAsia="zh-CN"/>
              </w:rPr>
              <w:t>Df</w:t>
            </w:r>
            <w:proofErr w:type="spellEnd"/>
            <w:r>
              <w:rPr>
                <w:rFonts w:ascii="Times New Roman" w:eastAsia="SimSun" w:hAnsi="Times New Roman" w:hint="eastAsia"/>
                <w:color w:val="auto"/>
                <w:sz w:val="21"/>
                <w:szCs w:val="21"/>
                <w:lang w:eastAsia="zh-CN"/>
              </w:rPr>
              <w:t>: Degree of freedom; Sig: Significance.</w:t>
            </w:r>
          </w:p>
        </w:tc>
      </w:tr>
    </w:tbl>
    <w:p w:rsidR="00E57A97" w:rsidRDefault="00E57A97">
      <w:pPr>
        <w:spacing w:line="400" w:lineRule="atLeast"/>
        <w:rPr>
          <w:rFonts w:ascii="Times New Roman" w:eastAsia="Times New Roman" w:hAnsi="Times New Roman"/>
          <w:sz w:val="24"/>
        </w:rPr>
      </w:pPr>
    </w:p>
    <w:p w:rsidR="00E57A97" w:rsidRDefault="00E57A97">
      <w:pPr>
        <w:rPr>
          <w:sz w:val="24"/>
        </w:rPr>
      </w:pPr>
    </w:p>
    <w:p w:rsidR="00E57A97" w:rsidRDefault="00E57A97">
      <w:pPr>
        <w:spacing w:line="400" w:lineRule="atLeast"/>
        <w:rPr>
          <w:rFonts w:ascii="Times New Roman" w:eastAsia="Times New Roman" w:hAnsi="Times New Roman"/>
          <w:sz w:val="24"/>
        </w:rPr>
      </w:pPr>
    </w:p>
    <w:tbl>
      <w:tblPr>
        <w:tblW w:w="8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88"/>
        <w:gridCol w:w="1027"/>
        <w:gridCol w:w="1027"/>
        <w:gridCol w:w="1027"/>
        <w:gridCol w:w="1027"/>
        <w:gridCol w:w="1027"/>
        <w:gridCol w:w="1027"/>
      </w:tblGrid>
      <w:tr w:rsidR="00E57A97">
        <w:trPr>
          <w:cantSplit/>
          <w:jc w:val="center"/>
        </w:trPr>
        <w:tc>
          <w:tcPr>
            <w:tcW w:w="8062" w:type="dxa"/>
            <w:gridSpan w:val="8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10205"/>
                <w:sz w:val="21"/>
                <w:szCs w:val="21"/>
              </w:rPr>
            </w:pPr>
            <w:r>
              <w:rPr>
                <w:rFonts w:ascii="Times New Roman" w:eastAsia="SimSun" w:hAnsi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Variables in the equation</w:t>
            </w:r>
          </w:p>
        </w:tc>
      </w:tr>
      <w:tr w:rsidR="00E57A97">
        <w:trPr>
          <w:cantSplit/>
          <w:trHeight w:val="337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E57A9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B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SE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Wald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Df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Sig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1"/>
                <w:szCs w:val="21"/>
              </w:rPr>
              <w:t>Exp</w:t>
            </w:r>
            <w:proofErr w:type="spellEnd"/>
            <w:r>
              <w:rPr>
                <w:rFonts w:ascii="Times New Roman" w:hAnsi="Times New Roman"/>
                <w:color w:val="auto"/>
                <w:sz w:val="21"/>
                <w:szCs w:val="21"/>
              </w:rPr>
              <w:t>(B)</w:t>
            </w:r>
          </w:p>
        </w:tc>
      </w:tr>
      <w:tr w:rsidR="00E57A97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Step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1</w:t>
            </w:r>
          </w:p>
        </w:tc>
        <w:tc>
          <w:tcPr>
            <w:tcW w:w="108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TPX2</w:t>
            </w:r>
          </w:p>
        </w:tc>
        <w:tc>
          <w:tcPr>
            <w:tcW w:w="102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.739</w:t>
            </w:r>
          </w:p>
        </w:tc>
        <w:tc>
          <w:tcPr>
            <w:tcW w:w="102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.158</w:t>
            </w:r>
          </w:p>
        </w:tc>
        <w:tc>
          <w:tcPr>
            <w:tcW w:w="102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21.835</w:t>
            </w:r>
          </w:p>
        </w:tc>
        <w:tc>
          <w:tcPr>
            <w:tcW w:w="102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3*10</w:t>
            </w:r>
            <w:r>
              <w:rPr>
                <w:rFonts w:ascii="Times New Roman" w:eastAsia="SimSun" w:hAnsi="Times New Roman"/>
                <w:color w:val="auto"/>
                <w:sz w:val="21"/>
                <w:szCs w:val="21"/>
                <w:vertAlign w:val="superscript"/>
                <w:lang w:eastAsia="zh-CN"/>
              </w:rPr>
              <w:t>-6</w:t>
            </w:r>
          </w:p>
        </w:tc>
        <w:tc>
          <w:tcPr>
            <w:tcW w:w="102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2.093</w:t>
            </w:r>
          </w:p>
        </w:tc>
      </w:tr>
      <w:tr w:rsidR="00E57A97">
        <w:trPr>
          <w:cantSplit/>
          <w:jc w:val="center"/>
        </w:trPr>
        <w:tc>
          <w:tcPr>
            <w:tcW w:w="812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Step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2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TPX2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.717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.164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19.085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1.3*10</w:t>
            </w:r>
            <w:r>
              <w:rPr>
                <w:rFonts w:ascii="Times New Roman" w:eastAsia="SimSun" w:hAnsi="Times New Roman"/>
                <w:color w:val="auto"/>
                <w:sz w:val="21"/>
                <w:szCs w:val="21"/>
                <w:vertAlign w:val="superscript"/>
                <w:lang w:eastAsia="zh-CN"/>
              </w:rPr>
              <w:t>-5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2.048</w:t>
            </w:r>
          </w:p>
        </w:tc>
      </w:tr>
      <w:tr w:rsidR="00E57A97">
        <w:trPr>
          <w:cantSplit/>
          <w:jc w:val="center"/>
        </w:trPr>
        <w:tc>
          <w:tcPr>
            <w:tcW w:w="81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TXNRD2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-1.071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.282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14.473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1.4*10</w:t>
            </w:r>
            <w:r>
              <w:rPr>
                <w:rFonts w:ascii="Times New Roman" w:eastAsia="SimSun" w:hAnsi="Times New Roman"/>
                <w:color w:val="auto"/>
                <w:sz w:val="21"/>
                <w:szCs w:val="21"/>
                <w:vertAlign w:val="superscript"/>
                <w:lang w:eastAsia="zh-CN"/>
              </w:rPr>
              <w:t>-4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.343</w:t>
            </w:r>
          </w:p>
        </w:tc>
      </w:tr>
      <w:tr w:rsidR="00E57A97">
        <w:trPr>
          <w:cantSplit/>
          <w:jc w:val="center"/>
        </w:trPr>
        <w:tc>
          <w:tcPr>
            <w:tcW w:w="812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Step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3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TPX2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.591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.173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11.711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1.806</w:t>
            </w:r>
          </w:p>
        </w:tc>
      </w:tr>
      <w:tr w:rsidR="00E57A97">
        <w:trPr>
          <w:cantSplit/>
          <w:jc w:val="center"/>
        </w:trPr>
        <w:tc>
          <w:tcPr>
            <w:tcW w:w="81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TXNRD2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-1.035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.314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10.845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.355</w:t>
            </w:r>
          </w:p>
        </w:tc>
      </w:tr>
      <w:tr w:rsidR="00E57A97">
        <w:trPr>
          <w:cantSplit/>
          <w:jc w:val="center"/>
        </w:trPr>
        <w:tc>
          <w:tcPr>
            <w:tcW w:w="812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SLC6A20</w:t>
            </w:r>
          </w:p>
        </w:tc>
        <w:tc>
          <w:tcPr>
            <w:tcW w:w="102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-.217</w:t>
            </w:r>
          </w:p>
        </w:tc>
        <w:tc>
          <w:tcPr>
            <w:tcW w:w="102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.080</w:t>
            </w:r>
          </w:p>
        </w:tc>
        <w:tc>
          <w:tcPr>
            <w:tcW w:w="102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7.373</w:t>
            </w:r>
          </w:p>
        </w:tc>
        <w:tc>
          <w:tcPr>
            <w:tcW w:w="102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.007</w:t>
            </w:r>
          </w:p>
        </w:tc>
        <w:tc>
          <w:tcPr>
            <w:tcW w:w="102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.805</w:t>
            </w:r>
          </w:p>
        </w:tc>
      </w:tr>
      <w:tr w:rsidR="00E57A97">
        <w:trPr>
          <w:cantSplit/>
          <w:jc w:val="center"/>
        </w:trPr>
        <w:tc>
          <w:tcPr>
            <w:tcW w:w="8062" w:type="dxa"/>
            <w:gridSpan w:val="8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rPr>
                <w:rFonts w:ascii="Times New Roman" w:hAnsi="Times New Roman"/>
                <w:color w:val="auto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hint="eastAsia"/>
                <w:color w:val="auto"/>
                <w:sz w:val="21"/>
                <w:szCs w:val="21"/>
                <w:lang w:eastAsia="zh-CN"/>
              </w:rPr>
              <w:lastRenderedPageBreak/>
              <w:t>Df</w:t>
            </w:r>
            <w:proofErr w:type="spellEnd"/>
            <w:r>
              <w:rPr>
                <w:rFonts w:ascii="Times New Roman" w:eastAsia="SimSun" w:hAnsi="Times New Roman" w:hint="eastAsia"/>
                <w:color w:val="auto"/>
                <w:sz w:val="21"/>
                <w:szCs w:val="21"/>
                <w:lang w:eastAsia="zh-CN"/>
              </w:rPr>
              <w:t>: Degree of freedom; Sig: Significance.</w:t>
            </w:r>
          </w:p>
        </w:tc>
      </w:tr>
    </w:tbl>
    <w:p w:rsidR="00E57A97" w:rsidRDefault="00E57A97"/>
    <w:p w:rsidR="00E57A97" w:rsidRDefault="00E57A97"/>
    <w:p w:rsidR="00E57A97" w:rsidRDefault="00E57A97"/>
    <w:p w:rsidR="00E57A97" w:rsidRDefault="00E57A97"/>
    <w:p w:rsidR="00E57A97" w:rsidRDefault="00E57A97"/>
    <w:p w:rsidR="00E57A97" w:rsidRDefault="00E57A97"/>
    <w:p w:rsidR="00E57A97" w:rsidRDefault="00E57A97"/>
    <w:tbl>
      <w:tblPr>
        <w:tblW w:w="50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123"/>
        <w:gridCol w:w="1030"/>
        <w:gridCol w:w="1030"/>
        <w:gridCol w:w="1030"/>
      </w:tblGrid>
      <w:tr w:rsidR="00E57A97">
        <w:trPr>
          <w:cantSplit/>
          <w:jc w:val="center"/>
        </w:trPr>
        <w:tc>
          <w:tcPr>
            <w:tcW w:w="5023" w:type="dxa"/>
            <w:gridSpan w:val="5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Variables not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included in the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equation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vertAlign w:val="superscript"/>
              </w:rPr>
              <w:t>a,b,c</w:t>
            </w:r>
            <w:proofErr w:type="spellEnd"/>
          </w:p>
        </w:tc>
      </w:tr>
      <w:tr w:rsidR="00E57A97">
        <w:trPr>
          <w:cantSplit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E57A97">
            <w:pPr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Score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bottom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Sig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Step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1</w:t>
            </w:r>
          </w:p>
        </w:tc>
        <w:tc>
          <w:tcPr>
            <w:tcW w:w="112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TMEM42</w:t>
            </w: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9.751</w:t>
            </w: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.002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RILP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9.396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.002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TMEM125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5.276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.022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TXNRD2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15.062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</w:t>
            </w:r>
            <w:r>
              <w:rPr>
                <w:rFonts w:ascii="Times New Roman" w:eastAsia="SimSun" w:hAnsi="Times New Roman" w:hint="eastAsia"/>
                <w:color w:val="auto"/>
                <w:sz w:val="21"/>
                <w:szCs w:val="21"/>
                <w:lang w:eastAsia="zh-CN"/>
              </w:rPr>
              <w:t>1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SLC6A20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11.850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.001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ABAT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12.723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</w:t>
            </w:r>
            <w:r>
              <w:rPr>
                <w:rFonts w:ascii="Times New Roman" w:eastAsia="SimSun" w:hAnsi="Times New Roman" w:hint="eastAsia"/>
                <w:color w:val="auto"/>
                <w:sz w:val="21"/>
                <w:szCs w:val="21"/>
                <w:lang w:eastAsia="zh-CN"/>
              </w:rPr>
              <w:t>1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CLDN3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9.944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.002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CKB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6.917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.009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Step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TMEM42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2.006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.157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RILP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1.392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.238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TMEM125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2.118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.146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SLC6A20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8.064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.005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ABAT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7.332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.007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CLDN3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2.962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.085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CKB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.939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.332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Step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color w:val="auto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TMEM42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.312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.577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RILP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.800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.371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TMEM125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.002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.967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ABAT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1.842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.175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CLDN3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.124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.725</w:t>
            </w:r>
          </w:p>
        </w:tc>
      </w:tr>
      <w:tr w:rsidR="00E57A97">
        <w:trPr>
          <w:cantSplit/>
          <w:jc w:val="center"/>
        </w:trPr>
        <w:tc>
          <w:tcPr>
            <w:tcW w:w="814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E57A97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CKB</w:t>
            </w:r>
          </w:p>
        </w:tc>
        <w:tc>
          <w:tcPr>
            <w:tcW w:w="10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.371</w:t>
            </w:r>
          </w:p>
        </w:tc>
        <w:tc>
          <w:tcPr>
            <w:tcW w:w="10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:rsidR="00E57A97" w:rsidRDefault="006F1BEE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</w:rPr>
              <w:t>.542</w:t>
            </w:r>
          </w:p>
        </w:tc>
      </w:tr>
    </w:tbl>
    <w:p w:rsidR="00E57A97" w:rsidRDefault="00E57A97"/>
    <w:sectPr w:rsidR="00E57A97">
      <w:pgSz w:w="14640" w:h="15840"/>
      <w:pgMar w:top="1417" w:right="1417" w:bottom="1417" w:left="141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F1BEE"/>
    <w:rsid w:val="00E57A97"/>
    <w:rsid w:val="00F2731A"/>
    <w:rsid w:val="038320A1"/>
    <w:rsid w:val="2DAC5F7C"/>
    <w:rsid w:val="650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99" w:unhideWhenUsed="1"/>
    <w:lsdException w:name="heading 1" w:uiPriority="99" w:unhideWhenUsed="1"/>
    <w:lsdException w:name="heading 2" w:uiPriority="99" w:unhideWhenUsed="1"/>
    <w:lsdException w:name="heading 3" w:uiPriority="9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99"/>
    <w:unhideWhenUsed/>
    <w:pPr>
      <w:widowControl w:val="0"/>
      <w:autoSpaceDE w:val="0"/>
      <w:autoSpaceDN w:val="0"/>
      <w:adjustRightInd w:val="0"/>
    </w:pPr>
    <w:rPr>
      <w:rFonts w:ascii="MingLiU" w:eastAsia="MingLiU" w:hAnsi="MingLiU"/>
      <w:color w:val="000000"/>
    </w:rPr>
  </w:style>
  <w:style w:type="paragraph" w:styleId="Heading1">
    <w:name w:val="heading 1"/>
    <w:next w:val="Normal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MingLiU" w:eastAsia="MingLiU" w:hAnsi="MingLiU"/>
      <w:b/>
      <w:color w:val="000000"/>
      <w:sz w:val="32"/>
    </w:rPr>
  </w:style>
  <w:style w:type="paragraph" w:styleId="Heading2">
    <w:name w:val="heading 2"/>
    <w:next w:val="Normal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</w:rPr>
  </w:style>
  <w:style w:type="paragraph" w:styleId="Heading3">
    <w:name w:val="heading 3"/>
    <w:next w:val="Normal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MingLiU" w:eastAsia="MingLiU" w:hAnsi="MingLiU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99" w:unhideWhenUsed="1"/>
    <w:lsdException w:name="heading 1" w:uiPriority="99" w:unhideWhenUsed="1"/>
    <w:lsdException w:name="heading 2" w:uiPriority="99" w:unhideWhenUsed="1"/>
    <w:lsdException w:name="heading 3" w:uiPriority="9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99"/>
    <w:unhideWhenUsed/>
    <w:pPr>
      <w:widowControl w:val="0"/>
      <w:autoSpaceDE w:val="0"/>
      <w:autoSpaceDN w:val="0"/>
      <w:adjustRightInd w:val="0"/>
    </w:pPr>
    <w:rPr>
      <w:rFonts w:ascii="MingLiU" w:eastAsia="MingLiU" w:hAnsi="MingLiU"/>
      <w:color w:val="000000"/>
    </w:rPr>
  </w:style>
  <w:style w:type="paragraph" w:styleId="Heading1">
    <w:name w:val="heading 1"/>
    <w:next w:val="Normal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MingLiU" w:eastAsia="MingLiU" w:hAnsi="MingLiU"/>
      <w:b/>
      <w:color w:val="000000"/>
      <w:sz w:val="32"/>
    </w:rPr>
  </w:style>
  <w:style w:type="paragraph" w:styleId="Heading2">
    <w:name w:val="heading 2"/>
    <w:next w:val="Normal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/>
      <w:b/>
      <w:i/>
      <w:color w:val="000000"/>
      <w:sz w:val="28"/>
    </w:rPr>
  </w:style>
  <w:style w:type="paragraph" w:styleId="Heading3">
    <w:name w:val="heading 3"/>
    <w:next w:val="Normal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MingLiU" w:eastAsia="MingLiU" w:hAnsi="MingLiU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Cafuline's Apollo</dc:creator>
  <cp:lastModifiedBy>Admin</cp:lastModifiedBy>
  <cp:revision>3</cp:revision>
  <dcterms:created xsi:type="dcterms:W3CDTF">2020-05-28T08:09:00Z</dcterms:created>
  <dcterms:modified xsi:type="dcterms:W3CDTF">2020-09-10T14:11:00Z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