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2BF" w:rsidRPr="006D72BF" w:rsidRDefault="00045871" w:rsidP="006D72BF">
      <w:pPr>
        <w:spacing w:after="0"/>
        <w:rPr>
          <w:lang w:val="en-US"/>
        </w:rPr>
      </w:pPr>
      <w:r>
        <w:rPr>
          <w:b/>
          <w:lang w:val="en-US"/>
        </w:rPr>
        <w:t xml:space="preserve">Supplementary </w:t>
      </w:r>
      <w:r w:rsidR="006D72BF" w:rsidRPr="00D864E1">
        <w:rPr>
          <w:b/>
          <w:lang w:val="en-US"/>
        </w:rPr>
        <w:t xml:space="preserve">Table </w:t>
      </w:r>
      <w:bookmarkStart w:id="0" w:name="_GoBack"/>
      <w:bookmarkEnd w:id="0"/>
      <w:r w:rsidR="006D72BF">
        <w:rPr>
          <w:b/>
          <w:lang w:val="en-US"/>
        </w:rPr>
        <w:t>6</w:t>
      </w:r>
      <w:r w:rsidR="006D72BF" w:rsidRPr="00D864E1">
        <w:rPr>
          <w:b/>
          <w:lang w:val="en-US"/>
        </w:rPr>
        <w:t>.</w:t>
      </w:r>
      <w:r w:rsidR="006D72BF">
        <w:rPr>
          <w:b/>
          <w:lang w:val="en-US"/>
        </w:rPr>
        <w:t xml:space="preserve"> </w:t>
      </w:r>
      <w:r w:rsidR="006D72BF" w:rsidRPr="006D72BF">
        <w:rPr>
          <w:b/>
          <w:lang w:val="en-US"/>
        </w:rPr>
        <w:t>KEGG</w:t>
      </w:r>
      <w:r w:rsidR="006D72BF">
        <w:rPr>
          <w:b/>
          <w:lang w:val="en-US"/>
        </w:rPr>
        <w:t xml:space="preserve"> pathways related with </w:t>
      </w:r>
      <w:proofErr w:type="spellStart"/>
      <w:r w:rsidR="006D72BF">
        <w:rPr>
          <w:b/>
          <w:lang w:val="en-US"/>
        </w:rPr>
        <w:t>miRNAs</w:t>
      </w:r>
      <w:proofErr w:type="spellEnd"/>
      <w:r w:rsidR="006D72BF">
        <w:rPr>
          <w:b/>
          <w:lang w:val="en-US"/>
        </w:rPr>
        <w:t xml:space="preserve"> expression in the intestine.</w:t>
      </w:r>
    </w:p>
    <w:tbl>
      <w:tblPr>
        <w:tblW w:w="863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6"/>
        <w:gridCol w:w="1676"/>
      </w:tblGrid>
      <w:tr w:rsidR="00045871" w:rsidRPr="00045871" w:rsidTr="00FD0897">
        <w:trPr>
          <w:trHeight w:val="227"/>
        </w:trPr>
        <w:tc>
          <w:tcPr>
            <w:tcW w:w="6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 xml:space="preserve">KEGG </w:t>
            </w:r>
            <w:proofErr w:type="spellStart"/>
            <w:r w:rsidRPr="0004587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pathway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P-</w:t>
            </w:r>
            <w:proofErr w:type="spellStart"/>
            <w:r w:rsidRPr="0004587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value</w:t>
            </w:r>
            <w:proofErr w:type="spellEnd"/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1. </w:t>
            </w:r>
            <w:proofErr w:type="spellStart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Metabolism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1.0 Global and </w:t>
            </w:r>
            <w:proofErr w:type="spellStart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overview</w:t>
            </w:r>
            <w:proofErr w:type="spellEnd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maps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2-Oxocarboxylic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acid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metabolism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0.011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Fatty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acid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metabolism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0.009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1.3 </w:t>
            </w:r>
            <w:proofErr w:type="spellStart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Lipid</w:t>
            </w:r>
            <w:proofErr w:type="spellEnd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metabolism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Fatty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acid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biosynthesis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0.001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Fatty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acid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elongation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0.028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1.5 Amino </w:t>
            </w:r>
            <w:proofErr w:type="spellStart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acid</w:t>
            </w:r>
            <w:proofErr w:type="spellEnd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metabolism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Lysine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degradation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&lt;0.001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1.7 </w:t>
            </w:r>
            <w:proofErr w:type="spellStart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Glycan</w:t>
            </w:r>
            <w:proofErr w:type="spellEnd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biosynthesis</w:t>
            </w:r>
            <w:proofErr w:type="spellEnd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and </w:t>
            </w:r>
            <w:proofErr w:type="spellStart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metabolism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  <w:t>Other types of O-glycan biosynthesis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0.003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s-ES"/>
              </w:rPr>
            </w:pPr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s-ES"/>
              </w:rPr>
              <w:t>1.8 Metabolism of cofactors and vitamins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</w:pP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Vitamin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B6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metabolism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0.011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2. </w:t>
            </w:r>
            <w:proofErr w:type="spellStart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Genetic</w:t>
            </w:r>
            <w:proofErr w:type="spellEnd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Information</w:t>
            </w:r>
            <w:proofErr w:type="spellEnd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Processing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2.1 </w:t>
            </w:r>
            <w:proofErr w:type="spellStart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Transcription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Spliceosome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0.002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2.2 </w:t>
            </w:r>
            <w:proofErr w:type="spellStart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Translation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mRNA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surveillance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pathway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0.006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2.3 </w:t>
            </w:r>
            <w:proofErr w:type="spellStart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Folding</w:t>
            </w:r>
            <w:proofErr w:type="spellEnd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sorting</w:t>
            </w:r>
            <w:proofErr w:type="spellEnd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and </w:t>
            </w:r>
            <w:proofErr w:type="spellStart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degradation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  <w:t>Protein processing in endoplasmic reticulum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&lt;0.001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Ubiquitin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mediated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proteolysis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0.025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RNA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degradation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0.012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3. </w:t>
            </w:r>
            <w:proofErr w:type="spellStart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Environmental</w:t>
            </w:r>
            <w:proofErr w:type="spellEnd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Information</w:t>
            </w:r>
            <w:proofErr w:type="spellEnd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Processing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3.2 </w:t>
            </w:r>
            <w:proofErr w:type="spellStart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Signal</w:t>
            </w:r>
            <w:proofErr w:type="spellEnd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transduction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Rap1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signaling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pathway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0.011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MAPK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signaling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pathway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&lt;0.001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ErbB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signaling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pathway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0.018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TGF-beta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signaling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pathway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&lt;0.001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Hippo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signaling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pathway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&lt;0.001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VEGF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signaling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pathway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0.029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TNF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signaling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pathway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0.002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HIF-1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signaling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pathway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0.006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FoxO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signaling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pathway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&lt;0.001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Sphingolipid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signaling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pathway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&lt;0.001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AMPK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signaling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pathway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0.002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mTOR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signaling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pathway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0.005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3.3 </w:t>
            </w:r>
            <w:proofErr w:type="spellStart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Signaling</w:t>
            </w:r>
            <w:proofErr w:type="spellEnd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molecules</w:t>
            </w:r>
            <w:proofErr w:type="spellEnd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and </w:t>
            </w:r>
            <w:proofErr w:type="spellStart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interaction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ECM-receptor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interaction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0.005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4. </w:t>
            </w:r>
            <w:proofErr w:type="spellStart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Cellular</w:t>
            </w:r>
            <w:proofErr w:type="spellEnd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Processes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4.1 </w:t>
            </w:r>
            <w:proofErr w:type="spellStart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Transport</w:t>
            </w:r>
            <w:proofErr w:type="spellEnd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and </w:t>
            </w:r>
            <w:proofErr w:type="spellStart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catabolism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Endocytosis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0.001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4.2 </w:t>
            </w:r>
            <w:proofErr w:type="spellStart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Cell</w:t>
            </w:r>
            <w:proofErr w:type="spellEnd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growth</w:t>
            </w:r>
            <w:proofErr w:type="spellEnd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and </w:t>
            </w:r>
            <w:proofErr w:type="spellStart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death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Cell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cycle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&lt;0.001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Oocyte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meiosis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&lt;0.001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p53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signaling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pathway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0.001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4.3 </w:t>
            </w:r>
            <w:proofErr w:type="spellStart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Cellular</w:t>
            </w:r>
            <w:proofErr w:type="spellEnd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community</w:t>
            </w:r>
            <w:proofErr w:type="spellEnd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- </w:t>
            </w:r>
            <w:proofErr w:type="spellStart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eukaryotes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Focal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adhesion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&lt;0.001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Adherens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junction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&lt;0.001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  <w:t xml:space="preserve">Signaling pathways regulating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  <w:t>pluripotency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  <w:t xml:space="preserve"> of stem cells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&lt;0.001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5. </w:t>
            </w:r>
            <w:proofErr w:type="spellStart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Organismal</w:t>
            </w:r>
            <w:proofErr w:type="spellEnd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Systems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5.1 </w:t>
            </w:r>
            <w:proofErr w:type="spellStart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Immune</w:t>
            </w:r>
            <w:proofErr w:type="spellEnd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system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Platelet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activation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0.030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  <w:t>Fc gamma R-mediated phagocytosis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0.005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5.2 </w:t>
            </w:r>
            <w:proofErr w:type="spellStart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Endocrine</w:t>
            </w:r>
            <w:proofErr w:type="spellEnd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system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Insulin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signaling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pathway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0.001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lastRenderedPageBreak/>
              <w:t>GnRH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signaling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pathway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0.012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Estrogen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signaling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pathway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0.001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Progesterone-mediated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oocyte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maturation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0.001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Prolactin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signaling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pathway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0.030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Thyroid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hormone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signaling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pathway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&lt;0.001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5.6 </w:t>
            </w:r>
            <w:proofErr w:type="spellStart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Nervous</w:t>
            </w:r>
            <w:proofErr w:type="spellEnd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system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Neurotrophin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signaling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pathway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&lt;0.001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5.8 </w:t>
            </w:r>
            <w:proofErr w:type="spellStart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Development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Axon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guidance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&lt;0.001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5.10 </w:t>
            </w:r>
            <w:proofErr w:type="spellStart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Environmental</w:t>
            </w:r>
            <w:proofErr w:type="spellEnd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adaptation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Circadian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rhythm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0.013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6. Human </w:t>
            </w:r>
            <w:proofErr w:type="spellStart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Diseases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6.1 </w:t>
            </w:r>
            <w:proofErr w:type="spellStart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Cancers</w:t>
            </w:r>
            <w:proofErr w:type="spellEnd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: </w:t>
            </w:r>
            <w:proofErr w:type="spellStart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Overview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Pathways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in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cancer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&lt;0.001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  <w:t>Central carbon metabolism in cancer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0.005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Choline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metabolism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in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cancer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0.006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Transcriptional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misregulation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in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cancer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&lt;0.001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Proteoglycans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in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cancer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&lt;0.001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Viral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carcinogenesis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&lt;0.001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6.2 </w:t>
            </w:r>
            <w:proofErr w:type="spellStart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Cancers</w:t>
            </w:r>
            <w:proofErr w:type="spellEnd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: </w:t>
            </w:r>
            <w:proofErr w:type="spellStart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Specific</w:t>
            </w:r>
            <w:proofErr w:type="spellEnd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types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Colorectal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cancer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&lt;0.001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Pancreatic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cancer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&lt;0.001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Glioma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&lt;0.001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Thyroid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cancer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&lt;0.001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Acute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myeloid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leukemia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0.007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Chronic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myeloid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leukemia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&lt;0.001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Melanoma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0.007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Renal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cell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carcinoma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&lt;0.001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Bladder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cancer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&lt;0.001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Prostate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cancer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&lt;0.001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Endometrial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cancer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&lt;0.001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Small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cell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lung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cancer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0.012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  <w:t>Non-small cell lung cancer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&lt;0.001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6.4 </w:t>
            </w:r>
            <w:proofErr w:type="spellStart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Neurodegenerative</w:t>
            </w:r>
            <w:proofErr w:type="spellEnd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diseases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Prion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diseases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&lt;0.001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6.8 </w:t>
            </w:r>
            <w:proofErr w:type="spellStart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Infectious</w:t>
            </w:r>
            <w:proofErr w:type="spellEnd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diseases</w:t>
            </w:r>
            <w:proofErr w:type="spellEnd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: </w:t>
            </w:r>
            <w:proofErr w:type="spellStart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Bacterial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  <w:t>Epithelial cell signaling in Helicobacter pylori infection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0.047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Salmonella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infection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0.005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Shigellosis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&lt;0.001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  <w:t>Bacterial invasion of epithelial cells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&lt;0.001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6.9 </w:t>
            </w:r>
            <w:proofErr w:type="spellStart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Infectious</w:t>
            </w:r>
            <w:proofErr w:type="spellEnd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diseases</w:t>
            </w:r>
            <w:proofErr w:type="spellEnd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: Viral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  <w:t>Human T-cell leukemia virus 1 infection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0.032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Hepatitis B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&lt;0.001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Hepatitis C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0.032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Epstein-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Barr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virus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infection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0.001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6.10 </w:t>
            </w:r>
            <w:proofErr w:type="spellStart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Infectious</w:t>
            </w:r>
            <w:proofErr w:type="spellEnd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diseases</w:t>
            </w:r>
            <w:proofErr w:type="spellEnd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: </w:t>
            </w:r>
            <w:proofErr w:type="spellStart"/>
            <w:r w:rsidRPr="000458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Parasitic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Toxoplasmosis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0.033</w:t>
            </w:r>
          </w:p>
        </w:tc>
      </w:tr>
      <w:tr w:rsidR="00045871" w:rsidRPr="00045871" w:rsidTr="00FD0897">
        <w:trPr>
          <w:trHeight w:val="227"/>
        </w:trPr>
        <w:tc>
          <w:tcPr>
            <w:tcW w:w="6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5871" w:rsidRPr="00045871" w:rsidRDefault="00045871" w:rsidP="00FD0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Chagas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disease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(American </w:t>
            </w:r>
            <w:proofErr w:type="spellStart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trypanosomiasis</w:t>
            </w:r>
            <w:proofErr w:type="spellEnd"/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871" w:rsidRPr="00045871" w:rsidRDefault="00045871" w:rsidP="00FD0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45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0.005</w:t>
            </w:r>
          </w:p>
        </w:tc>
      </w:tr>
    </w:tbl>
    <w:p w:rsidR="006D72BF" w:rsidRPr="006D72BF" w:rsidRDefault="006D72BF">
      <w:pPr>
        <w:spacing w:after="0"/>
        <w:rPr>
          <w:lang w:val="en-US"/>
        </w:rPr>
      </w:pPr>
    </w:p>
    <w:sectPr w:rsidR="006D72BF" w:rsidRPr="006D72BF" w:rsidSect="00442F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671A0"/>
    <w:rsid w:val="00045871"/>
    <w:rsid w:val="00262702"/>
    <w:rsid w:val="00442F66"/>
    <w:rsid w:val="006D72BF"/>
    <w:rsid w:val="00744F72"/>
    <w:rsid w:val="00797CE6"/>
    <w:rsid w:val="00B6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BC3AC4-0220-B241-B80F-30D77E81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F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0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491</Words>
  <Characters>2805</Characters>
  <Application>Microsoft Office Word</Application>
  <DocSecurity>0</DocSecurity>
  <Lines>23</Lines>
  <Paragraphs>6</Paragraphs>
  <ScaleCrop>false</ScaleCrop>
  <Company>Hewlett-Packard</Company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Camargo</dc:creator>
  <cp:lastModifiedBy>Dell 10</cp:lastModifiedBy>
  <cp:revision>6</cp:revision>
  <dcterms:created xsi:type="dcterms:W3CDTF">2019-04-01T19:09:00Z</dcterms:created>
  <dcterms:modified xsi:type="dcterms:W3CDTF">2020-10-03T06:57:00Z</dcterms:modified>
</cp:coreProperties>
</file>