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00" w:rsidRPr="00040A1F" w:rsidRDefault="00D92C36" w:rsidP="00D92C36">
      <w:pPr>
        <w:rPr>
          <w:rFonts w:ascii="Calibri" w:hAnsi="Calibri" w:cs="Calibri"/>
          <w:b/>
          <w:sz w:val="18"/>
          <w:szCs w:val="18"/>
        </w:rPr>
      </w:pPr>
      <w:proofErr w:type="gramStart"/>
      <w:r w:rsidRPr="00040A1F">
        <w:rPr>
          <w:rFonts w:ascii="Calibri" w:hAnsi="Calibri" w:cs="Calibri"/>
          <w:b/>
          <w:sz w:val="18"/>
          <w:szCs w:val="18"/>
        </w:rPr>
        <w:t>Supplementary Table 2</w:t>
      </w:r>
      <w:r w:rsidR="00C83227" w:rsidRPr="00040A1F">
        <w:rPr>
          <w:rFonts w:ascii="Calibri" w:hAnsi="Calibri" w:cs="Calibri"/>
          <w:b/>
          <w:sz w:val="18"/>
          <w:szCs w:val="18"/>
        </w:rPr>
        <w:t>.</w:t>
      </w:r>
      <w:proofErr w:type="gramEnd"/>
      <w:r w:rsidR="00C83227" w:rsidRPr="00040A1F">
        <w:rPr>
          <w:rFonts w:ascii="Calibri" w:hAnsi="Calibri" w:cs="Calibri"/>
          <w:b/>
          <w:sz w:val="18"/>
          <w:szCs w:val="18"/>
        </w:rPr>
        <w:t xml:space="preserve"> Exercise-induced altered genes expression in adipose tissue of aged mice by KEGG pathway (a) old control (OC) group compared to young control (YC) group, (b) old exercise (OE) group compared to old control (OC) group.</w:t>
      </w:r>
    </w:p>
    <w:p w:rsidR="00A67C00" w:rsidRPr="00040A1F" w:rsidRDefault="00A67C00" w:rsidP="00040A1F">
      <w:pPr>
        <w:ind w:firstLineChars="250" w:firstLine="450"/>
        <w:rPr>
          <w:rFonts w:ascii="Times New Roman" w:hAnsi="Times New Roman" w:cs="Times New Roman"/>
          <w:sz w:val="18"/>
          <w:szCs w:val="18"/>
        </w:rPr>
      </w:pPr>
      <w:r w:rsidRPr="00040A1F">
        <w:rPr>
          <w:rFonts w:ascii="Times New Roman" w:hAnsi="Times New Roman" w:cs="Times New Roman"/>
          <w:sz w:val="18"/>
          <w:szCs w:val="18"/>
        </w:rPr>
        <w:t>a. OC vs YC</w:t>
      </w:r>
    </w:p>
    <w:tbl>
      <w:tblPr>
        <w:tblW w:w="2665" w:type="dxa"/>
        <w:jc w:val="center"/>
        <w:tblCellMar>
          <w:left w:w="0" w:type="dxa"/>
          <w:right w:w="0" w:type="dxa"/>
        </w:tblCellMar>
        <w:tblLook w:val="0600" w:firstRow="0" w:lastRow="0" w:firstColumn="0" w:lastColumn="0" w:noHBand="1" w:noVBand="1"/>
      </w:tblPr>
      <w:tblGrid>
        <w:gridCol w:w="470"/>
        <w:gridCol w:w="1120"/>
        <w:gridCol w:w="610"/>
        <w:gridCol w:w="965"/>
        <w:gridCol w:w="965"/>
        <w:gridCol w:w="965"/>
      </w:tblGrid>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 ID</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 Name</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Number of Genes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P-Value</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Bonferroni</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FDR</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01100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Metabolic pathways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490</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4.9731E-205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1.6361E-202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1.6361E-202</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05200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Pathways in cancer</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1.54219E-26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5.07379E-24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1.26845E-24</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04151</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PI3K-Akt signaling pathway</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74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3.49695E-19</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1.1505E-16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9.58748E-18</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05165</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Human papillomavirus infection</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9.10075E-16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2.99415E-13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1.36098E-14</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04714</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Thermogenesis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57</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8.77217E-18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2.88605E-15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1.92403E-16</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04610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Complement and coagulation cascades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3.89383E-28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1.28107E-25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6.40536E-26</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05204</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Chemical carcinogenesis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8.22146E-28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2.70486E-25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9.01621E-26</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00140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Steroid hormone biosynthesis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2.85219E-26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9.38371E-24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1.87674E-24</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05205</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Proteoglycans in cancer</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2.59372E-14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8.53333E-12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3.04762E-13</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04510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Focal adhesion</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47</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3.78333E-14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1.24472E-11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4.29212E-13</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04015</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Rap1 signaling pathway</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1.2425E-12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4.08781E-10</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1.2023E-11</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04010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MAPK signaling pathway</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1.0433E-08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3.43244E-06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5.36319E-08</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03320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PPAR signaling pathway</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4.23249E-24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1.39249E-21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2.32082E-22</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04024</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cAMP signaling pathway</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4.85599E-12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1.59762E-09</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4.3179E-11</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00830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Retinol metabolism</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1.09334E-22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3.5971E-20</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5.13871E-21</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05168</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 xml:space="preserve">Herpes simplex virus </w:t>
            </w:r>
            <w:r w:rsidRPr="00040A1F">
              <w:rPr>
                <w:rFonts w:ascii="Times New Roman" w:hAnsi="Times New Roman" w:cs="Times New Roman"/>
                <w:sz w:val="18"/>
                <w:szCs w:val="18"/>
              </w:rPr>
              <w:lastRenderedPageBreak/>
              <w:t>1 infection</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lastRenderedPageBreak/>
              <w:t>44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0.000599546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0.197250716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0.001038162</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lastRenderedPageBreak/>
              <w:t>01200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Carbon metabolism</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2.61751E-18</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8.61162E-16</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6.15116E-17</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04932</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Non-alcoholic fatty liver disease (NAFLD)</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1.9129E-15</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6.29343E-13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2.62226E-14</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05010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Alzheimer disease</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1.19561E-13</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3.93356E-11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1.31119E-12</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00983</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Drug metabolism - other enzymes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1.61159E-21</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5.30213E-19</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6.20218E-20</w:t>
            </w:r>
          </w:p>
        </w:tc>
      </w:tr>
      <w:tr w:rsidR="00A67C00" w:rsidRPr="00040A1F" w:rsidTr="00A67C00">
        <w:trPr>
          <w:trHeight w:val="434"/>
          <w:jc w:val="center"/>
        </w:trPr>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04750</w:t>
            </w:r>
          </w:p>
        </w:tc>
        <w:tc>
          <w:tcPr>
            <w:tcW w:w="160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Inflammatory mediator regulation of TRP channels</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6.88076E-17</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2.26377E-14</w:t>
            </w:r>
          </w:p>
        </w:tc>
        <w:tc>
          <w:tcPr>
            <w:tcW w:w="52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1.33163E-15</w:t>
            </w:r>
          </w:p>
        </w:tc>
      </w:tr>
    </w:tbl>
    <w:p w:rsidR="00A67C00" w:rsidRPr="00040A1F" w:rsidRDefault="00A67C00" w:rsidP="00C83227">
      <w:pPr>
        <w:rPr>
          <w:rFonts w:ascii="Times New Roman" w:hAnsi="Times New Roman" w:cs="Times New Roman"/>
          <w:sz w:val="18"/>
          <w:szCs w:val="18"/>
        </w:rPr>
      </w:pPr>
    </w:p>
    <w:p w:rsidR="00A67C00" w:rsidRPr="00040A1F" w:rsidRDefault="00A67C00" w:rsidP="00040A1F">
      <w:pPr>
        <w:ind w:firstLineChars="250" w:firstLine="450"/>
        <w:rPr>
          <w:rFonts w:ascii="Times New Roman" w:hAnsi="Times New Roman" w:cs="Times New Roman"/>
          <w:sz w:val="18"/>
          <w:szCs w:val="18"/>
        </w:rPr>
      </w:pPr>
      <w:r w:rsidRPr="00040A1F">
        <w:rPr>
          <w:rFonts w:ascii="Times New Roman" w:hAnsi="Times New Roman" w:cs="Times New Roman" w:hint="eastAsia"/>
          <w:sz w:val="18"/>
          <w:szCs w:val="18"/>
        </w:rPr>
        <w:t>b</w:t>
      </w:r>
      <w:r w:rsidRPr="00040A1F">
        <w:rPr>
          <w:rFonts w:ascii="Times New Roman" w:hAnsi="Times New Roman" w:cs="Times New Roman"/>
          <w:sz w:val="18"/>
          <w:szCs w:val="18"/>
        </w:rPr>
        <w:t>. OE vs OC</w:t>
      </w:r>
    </w:p>
    <w:tbl>
      <w:tblPr>
        <w:tblW w:w="5612" w:type="dxa"/>
        <w:jc w:val="center"/>
        <w:tblLayout w:type="fixed"/>
        <w:tblCellMar>
          <w:left w:w="0" w:type="dxa"/>
          <w:right w:w="0" w:type="dxa"/>
        </w:tblCellMar>
        <w:tblLook w:val="0600" w:firstRow="0" w:lastRow="0" w:firstColumn="0" w:lastColumn="0" w:noHBand="1" w:noVBand="1"/>
      </w:tblPr>
      <w:tblGrid>
        <w:gridCol w:w="530"/>
        <w:gridCol w:w="1161"/>
        <w:gridCol w:w="709"/>
        <w:gridCol w:w="1134"/>
        <w:gridCol w:w="992"/>
        <w:gridCol w:w="1086"/>
      </w:tblGrid>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 ID</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 Name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Number of Genes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P-Value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Bonferroni</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FDR</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01100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Metabolic pathways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339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1.1419E-119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3.7226E-117</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3.7226E-117</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05200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Pathways in cancer</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8.34111E-26</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2.7192E-23</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9.06401E-24</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04151</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PI3K-Akt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4.71447E-17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1.53692E-14</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2.56153E-15</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05165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Human papillomavirus infection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3.94192E-12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1.28507E-09</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5.84122E-11</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04080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Neuroactive ligand-receptor interaction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3.83925E-11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1.2516E-08</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3.86353E-10</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04060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Cytokine-cytokine receptor interaction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5.95883E-12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1.94258E-09</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8.44599E-11</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04145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Phagosome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2.47195E-18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8.05857E-16</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1.61171E-16</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MAPK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1.56073E-11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5.08799E-09</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1.96573E-10</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04610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Complement and coagulation cascades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4.58575E-27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1.49496E-24</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7.47478E-25</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lastRenderedPageBreak/>
              <w:t>04510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Focal adhesion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1.28945E-15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4.2036E-13</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6.00514E-14</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04144</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Endocytosis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3.91094E-11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1.27496E-08</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3.86353E-10</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04142</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Lysosome</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1.33773E-20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4.36099E-18</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1.09025E-18</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05152</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Tuberculosis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3.65927E-15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1.19292E-12</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1.49115E-13</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04015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Rap1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7.35311E-13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2.39711E-10</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1.33173E-11</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04024</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cAMP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3.14092E-12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1.02394E-09</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5.1197E-11</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04062</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Chemokine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1.26144E-12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4.11228E-10</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2.16436E-11</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04810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Regulation of actin cytoskeleton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1.30236E-11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4.24571E-09</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1.76904E-10</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04514</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Cell adhesion molecules (CAMs)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38</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4.16062E-13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1.35636E-10</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9.14657E-12</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04020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Calcium signaling pathway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3.13498E-11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1.022E-08</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3.40668E-10</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05163</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Human cytomegalovirus infection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2.7085E-08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8.82972E-06</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1.27967E-07</w:t>
            </w:r>
          </w:p>
        </w:tc>
      </w:tr>
      <w:tr w:rsidR="00A67C00" w:rsidRPr="00040A1F" w:rsidTr="00A67C00">
        <w:trPr>
          <w:trHeight w:val="43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04750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Inflammatory mediator regulation of TRP channels</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36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4.12767E-15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1.34562E-12</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4" w:type="dxa"/>
              <w:left w:w="4" w:type="dxa"/>
              <w:bottom w:w="0" w:type="dxa"/>
              <w:right w:w="4" w:type="dxa"/>
            </w:tcMar>
            <w:vAlign w:val="center"/>
            <w:hideMark/>
          </w:tcPr>
          <w:p w:rsidR="00A67C00" w:rsidRPr="00040A1F" w:rsidRDefault="00A67C00" w:rsidP="00A67C00">
            <w:pPr>
              <w:jc w:val="center"/>
              <w:rPr>
                <w:rFonts w:ascii="Times New Roman" w:hAnsi="Times New Roman" w:cs="Times New Roman"/>
                <w:sz w:val="18"/>
                <w:szCs w:val="18"/>
              </w:rPr>
            </w:pPr>
            <w:r w:rsidRPr="00040A1F">
              <w:rPr>
                <w:rFonts w:ascii="Times New Roman" w:hAnsi="Times New Roman" w:cs="Times New Roman"/>
                <w:sz w:val="18"/>
                <w:szCs w:val="18"/>
              </w:rPr>
              <w:t>1.49513E-13</w:t>
            </w:r>
          </w:p>
        </w:tc>
      </w:tr>
    </w:tbl>
    <w:p w:rsidR="00A67C00" w:rsidRPr="00040A1F" w:rsidRDefault="00A67C00" w:rsidP="00C83227">
      <w:pPr>
        <w:rPr>
          <w:rFonts w:ascii="Times New Roman" w:hAnsi="Times New Roman" w:cs="Times New Roman"/>
          <w:sz w:val="18"/>
          <w:szCs w:val="18"/>
        </w:rPr>
      </w:pPr>
      <w:bookmarkStart w:id="0" w:name="_GoBack"/>
      <w:bookmarkEnd w:id="0"/>
    </w:p>
    <w:sectPr w:rsidR="00A67C00" w:rsidRPr="00040A1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00007843" w:usb2="00000001"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27"/>
    <w:rsid w:val="00040A1F"/>
    <w:rsid w:val="003D6F6F"/>
    <w:rsid w:val="00650B14"/>
    <w:rsid w:val="00A67C00"/>
    <w:rsid w:val="00C83227"/>
    <w:rsid w:val="00D92C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227"/>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ListParagraph">
    <w:name w:val="List Paragraph"/>
    <w:basedOn w:val="Normal"/>
    <w:uiPriority w:val="34"/>
    <w:qFormat/>
    <w:rsid w:val="00A67C00"/>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227"/>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ListParagraph">
    <w:name w:val="List Paragraph"/>
    <w:basedOn w:val="Normal"/>
    <w:uiPriority w:val="34"/>
    <w:qFormat/>
    <w:rsid w:val="00A67C0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9716">
      <w:bodyDiv w:val="1"/>
      <w:marLeft w:val="0"/>
      <w:marRight w:val="0"/>
      <w:marTop w:val="0"/>
      <w:marBottom w:val="0"/>
      <w:divBdr>
        <w:top w:val="none" w:sz="0" w:space="0" w:color="auto"/>
        <w:left w:val="none" w:sz="0" w:space="0" w:color="auto"/>
        <w:bottom w:val="none" w:sz="0" w:space="0" w:color="auto"/>
        <w:right w:val="none" w:sz="0" w:space="0" w:color="auto"/>
      </w:divBdr>
    </w:div>
    <w:div w:id="1430931559">
      <w:bodyDiv w:val="1"/>
      <w:marLeft w:val="0"/>
      <w:marRight w:val="0"/>
      <w:marTop w:val="0"/>
      <w:marBottom w:val="0"/>
      <w:divBdr>
        <w:top w:val="none" w:sz="0" w:space="0" w:color="auto"/>
        <w:left w:val="none" w:sz="0" w:space="0" w:color="auto"/>
        <w:bottom w:val="none" w:sz="0" w:space="0" w:color="auto"/>
        <w:right w:val="none" w:sz="0" w:space="0" w:color="auto"/>
      </w:divBdr>
    </w:div>
    <w:div w:id="1645043938">
      <w:bodyDiv w:val="1"/>
      <w:marLeft w:val="0"/>
      <w:marRight w:val="0"/>
      <w:marTop w:val="0"/>
      <w:marBottom w:val="0"/>
      <w:divBdr>
        <w:top w:val="none" w:sz="0" w:space="0" w:color="auto"/>
        <w:left w:val="none" w:sz="0" w:space="0" w:color="auto"/>
        <w:bottom w:val="none" w:sz="0" w:space="0" w:color="auto"/>
        <w:right w:val="none" w:sz="0" w:space="0" w:color="auto"/>
      </w:divBdr>
    </w:div>
    <w:div w:id="17345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2875</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2020-11-25T13:50:00Z</dcterms:created>
  <dcterms:modified xsi:type="dcterms:W3CDTF">2020-12-14T05:31:00Z</dcterms:modified>
</cp:coreProperties>
</file>