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71" w:rsidRPr="00960271" w:rsidRDefault="00960271" w:rsidP="00960271">
      <w:pPr>
        <w:spacing w:after="120"/>
        <w:rPr>
          <w:rFonts w:asciiTheme="minorHAnsi" w:eastAsia="SimSun" w:hAnsiTheme="minorHAnsi" w:cstheme="minorHAnsi"/>
          <w:b/>
          <w:sz w:val="20"/>
          <w:szCs w:val="20"/>
        </w:rPr>
      </w:pPr>
      <w:r w:rsidRPr="00960271">
        <w:rPr>
          <w:rFonts w:asciiTheme="minorHAnsi" w:hAnsiTheme="minorHAnsi" w:cstheme="minorHAnsi"/>
          <w:b/>
          <w:sz w:val="20"/>
          <w:szCs w:val="20"/>
        </w:rPr>
        <w:t xml:space="preserve">Supplementary </w:t>
      </w:r>
      <w:r w:rsidRPr="00960271">
        <w:rPr>
          <w:rFonts w:asciiTheme="minorHAnsi" w:hAnsiTheme="minorHAnsi" w:cstheme="minorHAnsi"/>
          <w:b/>
          <w:sz w:val="20"/>
          <w:szCs w:val="20"/>
          <w:lang w:bidi="he-IL"/>
        </w:rPr>
        <w:t xml:space="preserve">Table </w:t>
      </w:r>
      <w:r w:rsidR="00B24B4A">
        <w:rPr>
          <w:rFonts w:asciiTheme="minorHAnsi" w:hAnsiTheme="minorHAnsi" w:cstheme="minorHAnsi"/>
          <w:b/>
          <w:sz w:val="20"/>
          <w:szCs w:val="20"/>
          <w:lang w:bidi="he-IL"/>
        </w:rPr>
        <w:t>4</w:t>
      </w:r>
      <w:bookmarkStart w:id="0" w:name="_GoBack"/>
      <w:bookmarkEnd w:id="0"/>
      <w:r w:rsidRPr="00960271">
        <w:rPr>
          <w:rFonts w:asciiTheme="minorHAnsi" w:hAnsiTheme="minorHAnsi" w:cstheme="minorHAnsi"/>
          <w:b/>
          <w:sz w:val="20"/>
          <w:szCs w:val="20"/>
          <w:lang w:bidi="he-IL"/>
        </w:rPr>
        <w:t>. Main characteristics of included studies after propensity score matching.</w:t>
      </w:r>
    </w:p>
    <w:tbl>
      <w:tblPr>
        <w:tblpPr w:leftFromText="180" w:rightFromText="180" w:vertAnchor="text" w:horzAnchor="margin" w:tblpX="-420" w:tblpY="13"/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363"/>
        <w:gridCol w:w="1029"/>
        <w:gridCol w:w="695"/>
        <w:gridCol w:w="693"/>
        <w:gridCol w:w="796"/>
        <w:gridCol w:w="796"/>
        <w:gridCol w:w="796"/>
        <w:gridCol w:w="796"/>
        <w:gridCol w:w="819"/>
        <w:gridCol w:w="819"/>
        <w:gridCol w:w="693"/>
        <w:gridCol w:w="695"/>
        <w:gridCol w:w="3186"/>
      </w:tblGrid>
      <w:tr w:rsidR="00960271" w:rsidRPr="00022585" w:rsidTr="00960271">
        <w:trPr>
          <w:trHeight w:val="315"/>
        </w:trPr>
        <w:tc>
          <w:tcPr>
            <w:tcW w:w="462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608B7">
              <w:rPr>
                <w:rFonts w:ascii="Times New Roman" w:eastAsia="SimSun" w:hAnsi="Times New Roman"/>
                <w:sz w:val="24"/>
                <w:szCs w:val="24"/>
              </w:rPr>
              <w:t>Study</w:t>
            </w:r>
          </w:p>
        </w:tc>
        <w:tc>
          <w:tcPr>
            <w:tcW w:w="378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Number of matched pairs</w:t>
            </w:r>
          </w:p>
        </w:tc>
        <w:tc>
          <w:tcPr>
            <w:tcW w:w="567" w:type="pct"/>
            <w:gridSpan w:val="2"/>
            <w:tcBorders>
              <w:top w:val="single" w:sz="12" w:space="0" w:color="auto"/>
            </w:tcBorders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Age</w:t>
            </w:r>
            <w:r w:rsidRPr="00BF674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, year</w:t>
            </w:r>
          </w:p>
        </w:tc>
        <w:tc>
          <w:tcPr>
            <w:tcW w:w="56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ale, n (%)</w:t>
            </w:r>
          </w:p>
        </w:tc>
        <w:tc>
          <w:tcPr>
            <w:tcW w:w="56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60271" w:rsidRPr="00F91192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Cirrhosis, n </w:t>
            </w:r>
            <w:r w:rsidRPr="00F91192">
              <w:rPr>
                <w:rFonts w:ascii="Times New Roman" w:eastAsia="SimSun" w:hAnsi="Times New Roman"/>
                <w:sz w:val="24"/>
                <w:szCs w:val="24"/>
              </w:rPr>
              <w:t>(%)</w:t>
            </w:r>
          </w:p>
        </w:tc>
        <w:tc>
          <w:tcPr>
            <w:tcW w:w="66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60271" w:rsidRPr="00F91192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E04128">
              <w:rPr>
                <w:rFonts w:ascii="Times New Roman" w:eastAsia="SimSun" w:hAnsi="Times New Roman"/>
                <w:sz w:val="24"/>
                <w:szCs w:val="24"/>
              </w:rPr>
              <w:t>Positive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E04128">
              <w:rPr>
                <w:rFonts w:ascii="Times New Roman" w:eastAsia="SimSun" w:hAnsi="Times New Roman"/>
                <w:sz w:val="24"/>
                <w:szCs w:val="24"/>
              </w:rPr>
              <w:t>HBeAg</w:t>
            </w:r>
            <w:r w:rsidRPr="00F91192">
              <w:rPr>
                <w:rFonts w:ascii="Times New Roman" w:eastAsia="SimSun" w:hAnsi="Times New Roman" w:hint="eastAsia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F91192">
              <w:rPr>
                <w:rFonts w:ascii="Times New Roman" w:eastAsia="SimSun" w:hAnsi="Times New Roman"/>
                <w:sz w:val="24"/>
                <w:szCs w:val="24"/>
              </w:rPr>
              <w:t>n (%)</w:t>
            </w:r>
          </w:p>
        </w:tc>
        <w:tc>
          <w:tcPr>
            <w:tcW w:w="56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16346C">
              <w:rPr>
                <w:rFonts w:ascii="Times New Roman" w:eastAsia="SimSun" w:hAnsi="Times New Roman"/>
                <w:sz w:val="24"/>
                <w:szCs w:val="24"/>
              </w:rPr>
              <w:t>HBV-DNA</w:t>
            </w:r>
            <w:r w:rsidRPr="006D4A7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, l</w:t>
            </w:r>
            <w:r w:rsidRPr="0016346C">
              <w:rPr>
                <w:rFonts w:ascii="Times New Roman" w:eastAsia="SimSun" w:hAnsi="Times New Roman"/>
                <w:sz w:val="24"/>
                <w:szCs w:val="24"/>
              </w:rPr>
              <w:t>og</w:t>
            </w:r>
            <w:r w:rsidRPr="0016346C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 xml:space="preserve"> </w:t>
            </w:r>
            <w:r w:rsidRPr="0016346C">
              <w:rPr>
                <w:rFonts w:ascii="Times New Roman" w:eastAsia="SimSun" w:hAnsi="Times New Roman"/>
                <w:sz w:val="24"/>
                <w:szCs w:val="24"/>
              </w:rPr>
              <w:t>IU/ml</w:t>
            </w:r>
          </w:p>
        </w:tc>
        <w:tc>
          <w:tcPr>
            <w:tcW w:w="1229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Variables used for propensity score matching</w:t>
            </w:r>
          </w:p>
        </w:tc>
      </w:tr>
      <w:tr w:rsidR="00960271" w:rsidRPr="001608B7" w:rsidTr="00960271">
        <w:trPr>
          <w:trHeight w:val="228"/>
        </w:trPr>
        <w:tc>
          <w:tcPr>
            <w:tcW w:w="462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12" w:space="0" w:color="auto"/>
              <w:bottom w:val="single" w:sz="12" w:space="0" w:color="auto"/>
            </w:tcBorders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DF</w:t>
            </w:r>
          </w:p>
        </w:tc>
        <w:tc>
          <w:tcPr>
            <w:tcW w:w="283" w:type="pct"/>
            <w:tcBorders>
              <w:top w:val="single" w:sz="12" w:space="0" w:color="auto"/>
              <w:bottom w:val="single" w:sz="12" w:space="0" w:color="auto"/>
            </w:tcBorders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TV</w:t>
            </w:r>
          </w:p>
        </w:tc>
        <w:tc>
          <w:tcPr>
            <w:tcW w:w="2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DF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TV</w:t>
            </w:r>
          </w:p>
        </w:tc>
        <w:tc>
          <w:tcPr>
            <w:tcW w:w="284" w:type="pct"/>
            <w:tcBorders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DF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TV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DF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TV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DF</w:t>
            </w:r>
          </w:p>
        </w:tc>
        <w:tc>
          <w:tcPr>
            <w:tcW w:w="284" w:type="pct"/>
            <w:tcBorders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TV</w:t>
            </w:r>
          </w:p>
        </w:tc>
        <w:tc>
          <w:tcPr>
            <w:tcW w:w="1229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960271" w:rsidRPr="001608B7" w:rsidTr="00960271">
        <w:trPr>
          <w:trHeight w:val="594"/>
        </w:trPr>
        <w:tc>
          <w:tcPr>
            <w:tcW w:w="462" w:type="pct"/>
            <w:shd w:val="clear" w:color="auto" w:fill="auto"/>
          </w:tcPr>
          <w:p w:rsidR="00960271" w:rsidRPr="00E3458B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324E03">
              <w:rPr>
                <w:rFonts w:ascii="Times New Roman" w:eastAsia="SimSun" w:hAnsi="Times New Roman"/>
                <w:sz w:val="24"/>
                <w:szCs w:val="24"/>
              </w:rPr>
              <w:t>Ha et al. (2020)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[33]</w:t>
            </w:r>
          </w:p>
        </w:tc>
        <w:tc>
          <w:tcPr>
            <w:tcW w:w="378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68</w:t>
            </w:r>
          </w:p>
        </w:tc>
        <w:tc>
          <w:tcPr>
            <w:tcW w:w="284" w:type="pct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5.0</w:t>
            </w:r>
          </w:p>
        </w:tc>
        <w:tc>
          <w:tcPr>
            <w:tcW w:w="283" w:type="pct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5.4</w:t>
            </w:r>
          </w:p>
        </w:tc>
        <w:tc>
          <w:tcPr>
            <w:tcW w:w="284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4 (56.0)</w:t>
            </w:r>
          </w:p>
        </w:tc>
        <w:tc>
          <w:tcPr>
            <w:tcW w:w="283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00 (59.5)</w:t>
            </w:r>
          </w:p>
        </w:tc>
        <w:tc>
          <w:tcPr>
            <w:tcW w:w="284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6 (33.3)</w:t>
            </w:r>
          </w:p>
        </w:tc>
        <w:tc>
          <w:tcPr>
            <w:tcW w:w="283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 (34.5)</w:t>
            </w:r>
          </w:p>
        </w:tc>
        <w:tc>
          <w:tcPr>
            <w:tcW w:w="331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109 (64.9)</w:t>
            </w:r>
          </w:p>
        </w:tc>
        <w:tc>
          <w:tcPr>
            <w:tcW w:w="331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11 (66.1)</w:t>
            </w:r>
          </w:p>
        </w:tc>
        <w:tc>
          <w:tcPr>
            <w:tcW w:w="283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.7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284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.8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229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</w:t>
            </w:r>
            <w:r w:rsidRPr="00AE0C96">
              <w:rPr>
                <w:rFonts w:ascii="Times New Roman" w:eastAsia="SimSun" w:hAnsi="Times New Roman"/>
                <w:sz w:val="24"/>
                <w:szCs w:val="24"/>
              </w:rPr>
              <w:t>ge, sex, cirrhosis, diabetes,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AE0C96">
              <w:rPr>
                <w:rFonts w:ascii="Times New Roman" w:eastAsia="SimSun" w:hAnsi="Times New Roman"/>
                <w:sz w:val="24"/>
                <w:szCs w:val="24"/>
              </w:rPr>
              <w:t>HBeAg, HBV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AE0C96">
              <w:rPr>
                <w:rFonts w:ascii="Times New Roman" w:eastAsia="SimSun" w:hAnsi="Times New Roman"/>
                <w:sz w:val="24"/>
                <w:szCs w:val="24"/>
              </w:rPr>
              <w:t>DNA, platelet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count</w:t>
            </w:r>
            <w:r w:rsidRPr="00AE0C96">
              <w:rPr>
                <w:rFonts w:ascii="Times New Roman" w:eastAsia="SimSun" w:hAnsi="Times New Roman"/>
                <w:sz w:val="24"/>
                <w:szCs w:val="24"/>
              </w:rPr>
              <w:t xml:space="preserve">, albumin, total bilirubin, prothrombin time,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ALT</w:t>
            </w:r>
            <w:r w:rsidRPr="00AE0C96">
              <w:rPr>
                <w:rFonts w:ascii="Times New Roman" w:eastAsia="SimSun" w:hAnsi="Times New Roman"/>
                <w:sz w:val="24"/>
                <w:szCs w:val="24"/>
              </w:rPr>
              <w:t>, creatinine, Child–Pugh score, GAG-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hepatocellular carcinoma </w:t>
            </w:r>
            <w:r w:rsidRPr="00AE0C96">
              <w:rPr>
                <w:rFonts w:ascii="Times New Roman" w:eastAsia="SimSun" w:hAnsi="Times New Roman"/>
                <w:sz w:val="24"/>
                <w:szCs w:val="24"/>
              </w:rPr>
              <w:t xml:space="preserve">score, </w:t>
            </w:r>
            <w:r w:rsidRPr="00610C92">
              <w:rPr>
                <w:rFonts w:ascii="Times New Roman" w:eastAsia="SimSun" w:hAnsi="Times New Roman"/>
                <w:sz w:val="24"/>
                <w:szCs w:val="24"/>
              </w:rPr>
              <w:t>Chinese</w:t>
            </w:r>
            <w:r>
              <w:rPr>
                <w:rFonts w:ascii="Times New Roman" w:eastAsia="SimSun" w:hAnsi="Times New Roman" w:hint="eastAsia"/>
                <w:sz w:val="24"/>
                <w:szCs w:val="24"/>
              </w:rPr>
              <w:t xml:space="preserve"> </w:t>
            </w:r>
            <w:r w:rsidRPr="00610C92">
              <w:rPr>
                <w:rFonts w:ascii="Times New Roman" w:eastAsia="SimSun" w:hAnsi="Times New Roman"/>
                <w:sz w:val="24"/>
                <w:szCs w:val="24"/>
              </w:rPr>
              <w:t>University</w:t>
            </w:r>
            <w:r w:rsidRPr="00AE0C96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hepatocellular carcinoma </w:t>
            </w:r>
            <w:r w:rsidRPr="00AE0C96">
              <w:rPr>
                <w:rFonts w:ascii="Times New Roman" w:eastAsia="SimSun" w:hAnsi="Times New Roman"/>
                <w:sz w:val="24"/>
                <w:szCs w:val="24"/>
              </w:rPr>
              <w:t>score,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AE0C96">
              <w:rPr>
                <w:rFonts w:ascii="Times New Roman" w:eastAsia="SimSun" w:hAnsi="Times New Roman"/>
                <w:sz w:val="24"/>
                <w:szCs w:val="24"/>
              </w:rPr>
              <w:t>PAGE-B score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, and </w:t>
            </w:r>
            <w:r w:rsidRPr="00F36D97">
              <w:rPr>
                <w:rFonts w:ascii="Times New Roman" w:eastAsia="SimSun" w:hAnsi="Times New Roman"/>
                <w:sz w:val="24"/>
                <w:szCs w:val="24"/>
              </w:rPr>
              <w:t>sustained virological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F36D97">
              <w:rPr>
                <w:rFonts w:ascii="Times New Roman" w:eastAsia="SimSun" w:hAnsi="Times New Roman"/>
                <w:sz w:val="24"/>
                <w:szCs w:val="24"/>
              </w:rPr>
              <w:t>suppression</w:t>
            </w:r>
          </w:p>
        </w:tc>
      </w:tr>
      <w:tr w:rsidR="00960271" w:rsidRPr="001608B7" w:rsidTr="00960271">
        <w:trPr>
          <w:trHeight w:val="594"/>
        </w:trPr>
        <w:tc>
          <w:tcPr>
            <w:tcW w:w="462" w:type="pct"/>
            <w:shd w:val="clear" w:color="auto" w:fill="auto"/>
          </w:tcPr>
          <w:p w:rsidR="00960271" w:rsidRPr="00C54273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E3458B">
              <w:rPr>
                <w:rFonts w:ascii="Times New Roman" w:eastAsia="SimSun" w:hAnsi="Times New Roman"/>
                <w:sz w:val="24"/>
                <w:szCs w:val="24"/>
              </w:rPr>
              <w:t>Shin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et al. (2020) [31]</w:t>
            </w:r>
          </w:p>
        </w:tc>
        <w:tc>
          <w:tcPr>
            <w:tcW w:w="378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89</w:t>
            </w:r>
          </w:p>
        </w:tc>
        <w:tc>
          <w:tcPr>
            <w:tcW w:w="284" w:type="pct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0.0</w:t>
            </w:r>
          </w:p>
        </w:tc>
        <w:tc>
          <w:tcPr>
            <w:tcW w:w="283" w:type="pct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0.0</w:t>
            </w:r>
          </w:p>
        </w:tc>
        <w:tc>
          <w:tcPr>
            <w:tcW w:w="284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58 (60.8)</w:t>
            </w:r>
          </w:p>
        </w:tc>
        <w:tc>
          <w:tcPr>
            <w:tcW w:w="283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65 (62.0)</w:t>
            </w:r>
          </w:p>
        </w:tc>
        <w:tc>
          <w:tcPr>
            <w:tcW w:w="284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82 (47.9)</w:t>
            </w:r>
          </w:p>
        </w:tc>
        <w:tc>
          <w:tcPr>
            <w:tcW w:w="283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76 (46.9)</w:t>
            </w:r>
          </w:p>
        </w:tc>
        <w:tc>
          <w:tcPr>
            <w:tcW w:w="331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54 (60.1)</w:t>
            </w:r>
          </w:p>
        </w:tc>
        <w:tc>
          <w:tcPr>
            <w:tcW w:w="331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65 (62.0)</w:t>
            </w:r>
          </w:p>
        </w:tc>
        <w:tc>
          <w:tcPr>
            <w:tcW w:w="283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.2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284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.1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229" w:type="pct"/>
            <w:shd w:val="clear" w:color="auto" w:fill="auto"/>
          </w:tcPr>
          <w:p w:rsidR="00960271" w:rsidRPr="00C54273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Age, HBV DNA, ALT, albumin, total bilirubin, creatinine, platelet count, diabetes, hypertension, and liver cirrhosis</w:t>
            </w:r>
          </w:p>
        </w:tc>
      </w:tr>
      <w:tr w:rsidR="00960271" w:rsidRPr="001608B7" w:rsidTr="00960271">
        <w:trPr>
          <w:trHeight w:val="594"/>
        </w:trPr>
        <w:tc>
          <w:tcPr>
            <w:tcW w:w="462" w:type="pct"/>
            <w:shd w:val="clear" w:color="auto" w:fill="auto"/>
          </w:tcPr>
          <w:p w:rsidR="00960271" w:rsidRPr="00BE14A3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C54273">
              <w:rPr>
                <w:rFonts w:ascii="Times New Roman" w:eastAsia="SimSun" w:hAnsi="Times New Roman"/>
                <w:sz w:val="24"/>
                <w:szCs w:val="24"/>
              </w:rPr>
              <w:t>Oh et al.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(2020) [17]</w:t>
            </w:r>
          </w:p>
        </w:tc>
        <w:tc>
          <w:tcPr>
            <w:tcW w:w="378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16</w:t>
            </w:r>
          </w:p>
        </w:tc>
        <w:tc>
          <w:tcPr>
            <w:tcW w:w="284" w:type="pct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9.0</w:t>
            </w:r>
          </w:p>
        </w:tc>
        <w:tc>
          <w:tcPr>
            <w:tcW w:w="283" w:type="pct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9.2</w:t>
            </w:r>
          </w:p>
        </w:tc>
        <w:tc>
          <w:tcPr>
            <w:tcW w:w="284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325 (63.0)</w:t>
            </w:r>
          </w:p>
        </w:tc>
        <w:tc>
          <w:tcPr>
            <w:tcW w:w="283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19 (61.8)</w:t>
            </w:r>
          </w:p>
        </w:tc>
        <w:tc>
          <w:tcPr>
            <w:tcW w:w="284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24 (43.4)</w:t>
            </w:r>
          </w:p>
        </w:tc>
        <w:tc>
          <w:tcPr>
            <w:tcW w:w="283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38 (46.1)</w:t>
            </w:r>
          </w:p>
        </w:tc>
        <w:tc>
          <w:tcPr>
            <w:tcW w:w="331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11 (60.3)</w:t>
            </w:r>
          </w:p>
        </w:tc>
        <w:tc>
          <w:tcPr>
            <w:tcW w:w="331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14 (60.9)</w:t>
            </w:r>
          </w:p>
        </w:tc>
        <w:tc>
          <w:tcPr>
            <w:tcW w:w="283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.4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284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.4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229" w:type="pct"/>
            <w:shd w:val="clear" w:color="auto" w:fill="auto"/>
          </w:tcPr>
          <w:p w:rsidR="00960271" w:rsidRPr="00552D24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C54273">
              <w:rPr>
                <w:rFonts w:ascii="Times New Roman" w:eastAsia="SimSun" w:hAnsi="Times New Roman"/>
                <w:sz w:val="24"/>
                <w:szCs w:val="24"/>
              </w:rPr>
              <w:t xml:space="preserve">Age, sex, chronic kidney disease, diabetes, hypertension, cirrhosis, decompensated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status</w:t>
            </w:r>
            <w:r w:rsidRPr="00C54273">
              <w:rPr>
                <w:rFonts w:ascii="Times New Roman" w:eastAsia="SimSun" w:hAnsi="Times New Roman"/>
                <w:sz w:val="24"/>
                <w:szCs w:val="24"/>
              </w:rPr>
              <w:t>, HBeAg, HBV DNA,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C54273">
              <w:rPr>
                <w:rFonts w:ascii="Times New Roman" w:eastAsia="SimSun" w:hAnsi="Times New Roman"/>
                <w:sz w:val="24"/>
                <w:szCs w:val="24"/>
              </w:rPr>
              <w:t>Child-Turcotte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C54273">
              <w:rPr>
                <w:rFonts w:ascii="Times New Roman" w:eastAsia="SimSun" w:hAnsi="Times New Roman"/>
                <w:sz w:val="24"/>
                <w:szCs w:val="24"/>
              </w:rPr>
              <w:t>Pugh, model for end-stage liver disease, FIB-4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index</w:t>
            </w:r>
            <w:r w:rsidRPr="00C54273">
              <w:rPr>
                <w:rFonts w:ascii="Times New Roman" w:eastAsia="SimSun" w:hAnsi="Times New Roman"/>
                <w:sz w:val="24"/>
                <w:szCs w:val="24"/>
              </w:rPr>
              <w:t>, serum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751C63">
              <w:rPr>
                <w:rFonts w:ascii="Times New Roman" w:eastAsia="SimSun" w:hAnsi="Times New Roman"/>
                <w:sz w:val="24"/>
                <w:szCs w:val="24"/>
              </w:rPr>
              <w:t>α-fetoprotein</w:t>
            </w:r>
            <w:r w:rsidRPr="00C54273">
              <w:rPr>
                <w:rFonts w:ascii="Times New Roman" w:eastAsia="SimSun" w:hAnsi="Times New Roman"/>
                <w:sz w:val="24"/>
                <w:szCs w:val="24"/>
              </w:rPr>
              <w:t>, platelet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count</w:t>
            </w:r>
            <w:r w:rsidRPr="00C54273">
              <w:rPr>
                <w:rFonts w:ascii="Times New Roman" w:eastAsia="SimSun" w:hAnsi="Times New Roman"/>
                <w:sz w:val="24"/>
                <w:szCs w:val="24"/>
              </w:rPr>
              <w:t>, albumin, total bilirubin, estimated glomerular filtration ratio, and prothrombin</w:t>
            </w:r>
            <w:r>
              <w:rPr>
                <w:rFonts w:ascii="Times New Roman" w:eastAsia="SimSun" w:hAnsi="Times New Roman" w:hint="eastAsia"/>
                <w:sz w:val="24"/>
                <w:szCs w:val="24"/>
              </w:rPr>
              <w:t xml:space="preserve"> </w:t>
            </w:r>
            <w:r w:rsidRPr="00C54273">
              <w:rPr>
                <w:rFonts w:ascii="Times New Roman" w:eastAsia="SimSun" w:hAnsi="Times New Roman"/>
                <w:sz w:val="24"/>
                <w:szCs w:val="24"/>
              </w:rPr>
              <w:t>time</w:t>
            </w:r>
          </w:p>
        </w:tc>
      </w:tr>
      <w:tr w:rsidR="00960271" w:rsidRPr="001608B7" w:rsidTr="00960271">
        <w:trPr>
          <w:trHeight w:val="594"/>
        </w:trPr>
        <w:tc>
          <w:tcPr>
            <w:tcW w:w="462" w:type="pct"/>
            <w:shd w:val="clear" w:color="auto" w:fill="auto"/>
          </w:tcPr>
          <w:p w:rsidR="00960271" w:rsidRPr="00BE14A3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574F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Ha et al.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(2002) [16]</w:t>
            </w:r>
          </w:p>
        </w:tc>
        <w:tc>
          <w:tcPr>
            <w:tcW w:w="378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98</w:t>
            </w:r>
          </w:p>
        </w:tc>
        <w:tc>
          <w:tcPr>
            <w:tcW w:w="284" w:type="pct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8.0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283" w:type="pct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8.0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284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79 (60.0)</w:t>
            </w:r>
          </w:p>
        </w:tc>
        <w:tc>
          <w:tcPr>
            <w:tcW w:w="283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81 (61.0)</w:t>
            </w:r>
          </w:p>
        </w:tc>
        <w:tc>
          <w:tcPr>
            <w:tcW w:w="284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9 (9.0)</w:t>
            </w:r>
          </w:p>
        </w:tc>
        <w:tc>
          <w:tcPr>
            <w:tcW w:w="283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9 (9.0)</w:t>
            </w:r>
          </w:p>
        </w:tc>
        <w:tc>
          <w:tcPr>
            <w:tcW w:w="331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174 (58.0)</w:t>
            </w:r>
          </w:p>
        </w:tc>
        <w:tc>
          <w:tcPr>
            <w:tcW w:w="331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161 (54.0)</w:t>
            </w:r>
          </w:p>
        </w:tc>
        <w:tc>
          <w:tcPr>
            <w:tcW w:w="283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.3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284" w:type="pct"/>
            <w:shd w:val="clear" w:color="auto" w:fill="auto"/>
          </w:tcPr>
          <w:p w:rsidR="00960271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.4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229" w:type="pct"/>
            <w:shd w:val="clear" w:color="auto" w:fill="auto"/>
          </w:tcPr>
          <w:p w:rsidR="00960271" w:rsidRPr="00552D24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574FA6">
              <w:rPr>
                <w:rFonts w:ascii="Times New Roman" w:eastAsia="SimSun" w:hAnsi="Times New Roman"/>
                <w:sz w:val="24"/>
                <w:szCs w:val="24"/>
              </w:rPr>
              <w:t xml:space="preserve">Age, sex, drinking history, diabetes, cirrhosis, HBeAg positivity, HBV DNA, HBsAg titer, AST, ALT, </w:t>
            </w:r>
            <w:r w:rsidRPr="00751C63">
              <w:rPr>
                <w:rFonts w:ascii="Times New Roman" w:eastAsia="SimSun" w:hAnsi="Times New Roman"/>
                <w:sz w:val="24"/>
                <w:szCs w:val="24"/>
              </w:rPr>
              <w:t>α-fetoprotein</w:t>
            </w:r>
            <w:r w:rsidRPr="00574FA6">
              <w:rPr>
                <w:rFonts w:ascii="Times New Roman" w:eastAsia="SimSun" w:hAnsi="Times New Roman"/>
                <w:sz w:val="24"/>
                <w:szCs w:val="24"/>
              </w:rPr>
              <w:t>, albumin, bilirubin, prothrombin time, platelet count, and calendar year of treatment initiation</w:t>
            </w:r>
          </w:p>
        </w:tc>
      </w:tr>
      <w:tr w:rsidR="00960271" w:rsidRPr="001608B7" w:rsidTr="00960271">
        <w:trPr>
          <w:trHeight w:val="594"/>
        </w:trPr>
        <w:tc>
          <w:tcPr>
            <w:tcW w:w="462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BE14A3">
              <w:rPr>
                <w:rFonts w:ascii="Times New Roman" w:eastAsia="SimSun" w:hAnsi="Times New Roman"/>
                <w:sz w:val="24"/>
                <w:szCs w:val="24"/>
              </w:rPr>
              <w:t>Lee et al.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(2019) [10]</w:t>
            </w:r>
          </w:p>
        </w:tc>
        <w:tc>
          <w:tcPr>
            <w:tcW w:w="378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370</w:t>
            </w:r>
          </w:p>
        </w:tc>
        <w:tc>
          <w:tcPr>
            <w:tcW w:w="284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6.9</w:t>
            </w:r>
          </w:p>
        </w:tc>
        <w:tc>
          <w:tcPr>
            <w:tcW w:w="283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7.0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98 (58.3)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06 (58.8)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64 (33.9)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65 (33.9)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07 (58.9)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14 (59.4)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.4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6.5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229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552D24">
              <w:rPr>
                <w:rFonts w:ascii="Times New Roman" w:eastAsia="SimSun" w:hAnsi="Times New Roman"/>
                <w:sz w:val="24"/>
                <w:szCs w:val="24"/>
              </w:rPr>
              <w:t xml:space="preserve">Age, sex, severity of underlying liver disease, APRI, FIB-4 index, diabetes, hypertension, body mass index, alcohol drinking, esophageal varix, AST, ALT, total bilirubin, albumin, creatinine, </w:t>
            </w:r>
            <w:r w:rsidRPr="00E75178">
              <w:rPr>
                <w:rFonts w:ascii="Times New Roman" w:eastAsia="SimSun" w:hAnsi="Times New Roman"/>
                <w:sz w:val="24"/>
                <w:szCs w:val="24"/>
              </w:rPr>
              <w:t>γ-GTT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r w:rsidRPr="00552D24">
              <w:rPr>
                <w:rFonts w:ascii="Times New Roman" w:eastAsia="SimSun" w:hAnsi="Times New Roman"/>
                <w:sz w:val="24"/>
                <w:szCs w:val="24"/>
              </w:rPr>
              <w:t>prothrombin time, platelet count,</w:t>
            </w:r>
            <w:r>
              <w:rPr>
                <w:rFonts w:ascii="Times New Roman" w:eastAsia="SimSun" w:hAnsi="Times New Roman" w:hint="eastAsia"/>
                <w:sz w:val="24"/>
                <w:szCs w:val="24"/>
              </w:rPr>
              <w:t xml:space="preserve"> </w:t>
            </w:r>
            <w:r w:rsidRPr="00552D24">
              <w:rPr>
                <w:rFonts w:ascii="Times New Roman" w:eastAsia="SimSun" w:hAnsi="Times New Roman"/>
                <w:sz w:val="24"/>
                <w:szCs w:val="24"/>
              </w:rPr>
              <w:t>Child-Pugh score, HBeAg status, HBV DNA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r w:rsidRPr="00552D24">
              <w:rPr>
                <w:rFonts w:ascii="Times New Roman" w:eastAsia="SimSun" w:hAnsi="Times New Roman"/>
                <w:sz w:val="24"/>
                <w:szCs w:val="24"/>
              </w:rPr>
              <w:t>and AFP</w:t>
            </w:r>
          </w:p>
        </w:tc>
      </w:tr>
      <w:tr w:rsidR="00960271" w:rsidRPr="001608B7" w:rsidTr="00960271">
        <w:trPr>
          <w:trHeight w:val="297"/>
        </w:trPr>
        <w:tc>
          <w:tcPr>
            <w:tcW w:w="462" w:type="pct"/>
            <w:shd w:val="clear" w:color="auto" w:fill="auto"/>
          </w:tcPr>
          <w:p w:rsidR="00960271" w:rsidRPr="00CB6898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CB6898">
              <w:rPr>
                <w:rFonts w:ascii="Times New Roman" w:eastAsia="SimSun" w:hAnsi="Times New Roman"/>
                <w:sz w:val="24"/>
                <w:szCs w:val="24"/>
              </w:rPr>
              <w:t>Kim et al.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(2019) [11]</w:t>
            </w:r>
          </w:p>
        </w:tc>
        <w:tc>
          <w:tcPr>
            <w:tcW w:w="378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278</w:t>
            </w:r>
          </w:p>
        </w:tc>
        <w:tc>
          <w:tcPr>
            <w:tcW w:w="284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48.2</w:t>
            </w:r>
          </w:p>
        </w:tc>
        <w:tc>
          <w:tcPr>
            <w:tcW w:w="283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8.6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94 (62.1)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93 (62.1)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11 (29.1)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99 (33.6)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94 (49.1)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758 (51.1)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.4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.7</w:t>
            </w:r>
          </w:p>
        </w:tc>
        <w:tc>
          <w:tcPr>
            <w:tcW w:w="1229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552D24">
              <w:rPr>
                <w:rFonts w:ascii="Times New Roman" w:eastAsia="SimSun" w:hAnsi="Times New Roman"/>
                <w:sz w:val="24"/>
                <w:szCs w:val="24"/>
              </w:rPr>
              <w:t>Age, sex, diabetes, hypertension, compensated cirrhosis,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552D24">
              <w:rPr>
                <w:rFonts w:ascii="Times New Roman" w:eastAsia="SimSun" w:hAnsi="Times New Roman"/>
                <w:sz w:val="24"/>
                <w:szCs w:val="24"/>
              </w:rPr>
              <w:t>HBeAg status, total bilirubin, albumin, and platelet counts</w:t>
            </w:r>
          </w:p>
        </w:tc>
      </w:tr>
      <w:tr w:rsidR="00960271" w:rsidRPr="001608B7" w:rsidTr="00960271">
        <w:trPr>
          <w:trHeight w:val="297"/>
        </w:trPr>
        <w:tc>
          <w:tcPr>
            <w:tcW w:w="462" w:type="pct"/>
            <w:shd w:val="clear" w:color="auto" w:fill="auto"/>
          </w:tcPr>
          <w:p w:rsidR="00960271" w:rsidRPr="007E0D83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36392C">
              <w:rPr>
                <w:rFonts w:ascii="Times New Roman" w:eastAsia="SimSun" w:hAnsi="Times New Roman"/>
                <w:sz w:val="24"/>
                <w:szCs w:val="24"/>
              </w:rPr>
              <w:t>Hsu et al.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(2019) [12]</w:t>
            </w:r>
          </w:p>
        </w:tc>
        <w:tc>
          <w:tcPr>
            <w:tcW w:w="378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20</w:t>
            </w:r>
          </w:p>
        </w:tc>
        <w:tc>
          <w:tcPr>
            <w:tcW w:w="284" w:type="pct"/>
          </w:tcPr>
          <w:p w:rsidR="00960271" w:rsidRPr="0036392C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4.9</w:t>
            </w:r>
          </w:p>
        </w:tc>
        <w:tc>
          <w:tcPr>
            <w:tcW w:w="283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4.1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38 (65.0)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54 (68.1)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05 (20.2)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07 (20.6)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77 (34.0)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87 (36.0)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.1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.0</w:t>
            </w:r>
          </w:p>
        </w:tc>
        <w:tc>
          <w:tcPr>
            <w:tcW w:w="1229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552D24">
              <w:rPr>
                <w:rFonts w:ascii="Times New Roman" w:eastAsia="SimSun" w:hAnsi="Times New Roman"/>
                <w:sz w:val="24"/>
                <w:szCs w:val="24"/>
              </w:rPr>
              <w:t xml:space="preserve">Age, sex, country of study centers, cirrhosis,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diabetes</w:t>
            </w:r>
            <w:r w:rsidRPr="00552D24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HBeAg </w:t>
            </w:r>
            <w:r w:rsidRPr="00552D24">
              <w:rPr>
                <w:rFonts w:ascii="Times New Roman" w:eastAsia="SimSun" w:hAnsi="Times New Roman"/>
                <w:sz w:val="24"/>
                <w:szCs w:val="24"/>
              </w:rPr>
              <w:t>status, HBV DNA, ALT, platelet count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s</w:t>
            </w:r>
            <w:r w:rsidRPr="00552D24">
              <w:rPr>
                <w:rFonts w:ascii="Times New Roman" w:eastAsia="SimSun" w:hAnsi="Times New Roman"/>
                <w:sz w:val="24"/>
                <w:szCs w:val="24"/>
              </w:rPr>
              <w:t>, and hepatic decompensation</w:t>
            </w:r>
          </w:p>
        </w:tc>
      </w:tr>
      <w:tr w:rsidR="00960271" w:rsidRPr="001608B7" w:rsidTr="00960271">
        <w:trPr>
          <w:trHeight w:val="297"/>
        </w:trPr>
        <w:tc>
          <w:tcPr>
            <w:tcW w:w="462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062A56">
              <w:rPr>
                <w:rFonts w:ascii="Times New Roman" w:eastAsia="SimSun" w:hAnsi="Times New Roman"/>
                <w:sz w:val="24"/>
                <w:szCs w:val="24"/>
              </w:rPr>
              <w:t>Choi et al.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(2019) [15] (nationwide </w:t>
            </w: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>cohort)</w:t>
            </w:r>
          </w:p>
        </w:tc>
        <w:tc>
          <w:tcPr>
            <w:tcW w:w="378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0923</w:t>
            </w:r>
          </w:p>
        </w:tc>
        <w:tc>
          <w:tcPr>
            <w:tcW w:w="284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49.0</w:t>
            </w:r>
          </w:p>
        </w:tc>
        <w:tc>
          <w:tcPr>
            <w:tcW w:w="283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9.1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834 (62.6)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802 (62.3)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919 (26.7)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891 (26.5)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A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A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A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A</w:t>
            </w:r>
          </w:p>
        </w:tc>
        <w:tc>
          <w:tcPr>
            <w:tcW w:w="1229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552D24">
              <w:rPr>
                <w:rFonts w:ascii="Times New Roman" w:eastAsia="SimSun" w:hAnsi="Times New Roman"/>
                <w:sz w:val="24"/>
                <w:szCs w:val="24"/>
              </w:rPr>
              <w:t>Age,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552D24">
              <w:rPr>
                <w:rFonts w:ascii="Times New Roman" w:eastAsia="SimSun" w:hAnsi="Times New Roman"/>
                <w:sz w:val="24"/>
                <w:szCs w:val="24"/>
              </w:rPr>
              <w:t>sex,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552D24">
              <w:rPr>
                <w:rFonts w:ascii="Times New Roman" w:eastAsia="SimSun" w:hAnsi="Times New Roman"/>
                <w:sz w:val="24"/>
                <w:szCs w:val="24"/>
              </w:rPr>
              <w:t>socioeconomic status,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552D24">
              <w:rPr>
                <w:rFonts w:ascii="Times New Roman" w:eastAsia="SimSun" w:hAnsi="Times New Roman"/>
                <w:sz w:val="24"/>
                <w:szCs w:val="24"/>
              </w:rPr>
              <w:t xml:space="preserve">level of health care, smoking, cirrhosis, diabetes, </w:t>
            </w:r>
            <w:r w:rsidRPr="00552D24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and hypertension</w:t>
            </w:r>
          </w:p>
        </w:tc>
      </w:tr>
      <w:tr w:rsidR="00960271" w:rsidRPr="001608B7" w:rsidTr="00960271">
        <w:trPr>
          <w:trHeight w:val="297"/>
        </w:trPr>
        <w:tc>
          <w:tcPr>
            <w:tcW w:w="462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062A5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Choi et al.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(2019) [15] (validation hospital cohort)</w:t>
            </w:r>
          </w:p>
        </w:tc>
        <w:tc>
          <w:tcPr>
            <w:tcW w:w="378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69</w:t>
            </w:r>
          </w:p>
        </w:tc>
        <w:tc>
          <w:tcPr>
            <w:tcW w:w="284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8.8</w:t>
            </w:r>
          </w:p>
        </w:tc>
        <w:tc>
          <w:tcPr>
            <w:tcW w:w="283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8.8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40 (62.1)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19 (59.7)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05 (58.1)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11 (58.8)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81 (55.4)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79 (55.1)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.5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.5</w:t>
            </w:r>
            <w:r w:rsidRPr="00E93F88">
              <w:rPr>
                <w:rFonts w:ascii="SimSun" w:eastAsia="SimSun" w:hAnsi="SimSun" w:hint="eastAsia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229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7F2061">
              <w:rPr>
                <w:rFonts w:ascii="Times New Roman" w:eastAsia="SimSun" w:hAnsi="Times New Roman"/>
                <w:sz w:val="24"/>
                <w:szCs w:val="24"/>
              </w:rPr>
              <w:t>Age, sex, HBeAg positivity, HBV DNA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hint="eastAsia"/>
                <w:sz w:val="24"/>
                <w:szCs w:val="24"/>
              </w:rPr>
              <w:t>leve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ls</w:t>
            </w:r>
            <w:r w:rsidRPr="007F2061">
              <w:rPr>
                <w:rFonts w:ascii="Times New Roman" w:eastAsia="SimSun" w:hAnsi="Times New Roman"/>
                <w:sz w:val="24"/>
                <w:szCs w:val="24"/>
              </w:rPr>
              <w:t xml:space="preserve">, ALT, albumin, total bilirubin, international normalized ratio, platelet count, creatinine concentration, diabetes, hypertension, cirrhosis, ascites, Child-Pugh score, Chinese University HCC score, </w:t>
            </w:r>
            <w:r w:rsidRPr="007F2061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Guide With Age, Gender, HBV DNA, Core Promoter Mutations, and Cirrhosis–HCC</w:t>
            </w:r>
            <w:r w:rsidRPr="007F2061">
              <w:rPr>
                <w:rFonts w:ascii="Times New Roman" w:eastAsia="SimSun" w:hAnsi="Times New Roman"/>
                <w:sz w:val="24"/>
                <w:szCs w:val="24"/>
              </w:rPr>
              <w:t xml:space="preserve"> score, Platelet Age Gender B score, and Risk Estimation for Hepatocellular Carcinoma in Chronic Hepatitis B score</w:t>
            </w:r>
          </w:p>
        </w:tc>
      </w:tr>
      <w:tr w:rsidR="00960271" w:rsidRPr="001608B7" w:rsidTr="00960271">
        <w:trPr>
          <w:trHeight w:val="297"/>
        </w:trPr>
        <w:tc>
          <w:tcPr>
            <w:tcW w:w="462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986FAD">
              <w:rPr>
                <w:rFonts w:ascii="Times New Roman" w:eastAsia="SimSun" w:hAnsi="Times New Roman"/>
                <w:sz w:val="24"/>
                <w:szCs w:val="24"/>
              </w:rPr>
              <w:t>Yip et al.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(2019)</w:t>
            </w:r>
            <w:r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[14]</w:t>
            </w:r>
          </w:p>
        </w:tc>
        <w:tc>
          <w:tcPr>
            <w:tcW w:w="378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200</w:t>
            </w:r>
          </w:p>
        </w:tc>
        <w:tc>
          <w:tcPr>
            <w:tcW w:w="284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44.4</w:t>
            </w:r>
          </w:p>
        </w:tc>
        <w:tc>
          <w:tcPr>
            <w:tcW w:w="283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2.9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87 (48.9)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87 (48.9)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7 (3.1)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3 (3.6)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25 (52.1)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42 (53.5)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.8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.8</w:t>
            </w:r>
          </w:p>
        </w:tc>
        <w:tc>
          <w:tcPr>
            <w:tcW w:w="1229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7F2061">
              <w:rPr>
                <w:rFonts w:ascii="Times New Roman" w:eastAsia="SimSun" w:hAnsi="Times New Roman"/>
                <w:sz w:val="24"/>
                <w:szCs w:val="24"/>
              </w:rPr>
              <w:t>Age, sex, H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B</w:t>
            </w:r>
            <w:r w:rsidRPr="007F2061">
              <w:rPr>
                <w:rFonts w:ascii="Times New Roman" w:eastAsia="SimSun" w:hAnsi="Times New Roman"/>
                <w:sz w:val="24"/>
                <w:szCs w:val="24"/>
              </w:rPr>
              <w:t>eAg positivity, HBV DNA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levels</w:t>
            </w:r>
            <w:r w:rsidRPr="007F2061">
              <w:rPr>
                <w:rFonts w:ascii="Times New Roman" w:eastAsia="SimSun" w:hAnsi="Times New Roman"/>
                <w:sz w:val="24"/>
                <w:szCs w:val="24"/>
              </w:rPr>
              <w:t>, ALT, albumin, total bilirubin, international normalized ratio, platelet count, creatinine, renal replacement therapy, cirrhosis, ascites, hepatic encephalopathy, diabetes,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7F2061">
              <w:rPr>
                <w:rFonts w:ascii="Times New Roman" w:eastAsia="SimSun" w:hAnsi="Times New Roman"/>
                <w:sz w:val="24"/>
                <w:szCs w:val="24"/>
              </w:rPr>
              <w:t>hypertension, calendar year of treatment initiation</w:t>
            </w:r>
          </w:p>
        </w:tc>
      </w:tr>
      <w:tr w:rsidR="00960271" w:rsidRPr="001608B7" w:rsidTr="00960271">
        <w:trPr>
          <w:trHeight w:val="297"/>
        </w:trPr>
        <w:tc>
          <w:tcPr>
            <w:tcW w:w="462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FF3D2B">
              <w:rPr>
                <w:rFonts w:ascii="Times New Roman" w:eastAsia="SimSun" w:hAnsi="Times New Roman"/>
                <w:sz w:val="24"/>
                <w:szCs w:val="24"/>
              </w:rPr>
              <w:t>Kim et al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 (2018) [13]</w:t>
            </w:r>
          </w:p>
        </w:tc>
        <w:tc>
          <w:tcPr>
            <w:tcW w:w="378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54</w:t>
            </w:r>
          </w:p>
        </w:tc>
        <w:tc>
          <w:tcPr>
            <w:tcW w:w="284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1.0</w:t>
            </w:r>
          </w:p>
        </w:tc>
        <w:tc>
          <w:tcPr>
            <w:tcW w:w="283" w:type="pct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1.0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22 (62.7)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20 (62.1)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56 (44.1)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69 (47.7)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23 (63.0)</w:t>
            </w:r>
          </w:p>
        </w:tc>
        <w:tc>
          <w:tcPr>
            <w:tcW w:w="331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32 (65.5)</w:t>
            </w:r>
          </w:p>
        </w:tc>
        <w:tc>
          <w:tcPr>
            <w:tcW w:w="283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6.2</w:t>
            </w:r>
          </w:p>
        </w:tc>
        <w:tc>
          <w:tcPr>
            <w:tcW w:w="284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.2</w:t>
            </w:r>
          </w:p>
        </w:tc>
        <w:tc>
          <w:tcPr>
            <w:tcW w:w="1229" w:type="pct"/>
            <w:shd w:val="clear" w:color="auto" w:fill="auto"/>
          </w:tcPr>
          <w:p w:rsidR="00960271" w:rsidRPr="001608B7" w:rsidRDefault="00960271" w:rsidP="0090256D">
            <w:pPr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7F2061">
              <w:rPr>
                <w:rFonts w:ascii="Times New Roman" w:eastAsia="SimSun" w:hAnsi="Times New Roman"/>
                <w:sz w:val="24"/>
                <w:szCs w:val="24"/>
              </w:rPr>
              <w:t>Age, sex, HBeAg positivity, cirrhosis, HBV DNA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levels</w:t>
            </w:r>
            <w:r w:rsidRPr="007F2061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ALT</w:t>
            </w:r>
            <w:r w:rsidRPr="007F2061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AST</w:t>
            </w:r>
            <w:r w:rsidRPr="007F2061">
              <w:rPr>
                <w:rFonts w:ascii="Times New Roman" w:eastAsia="SimSun" w:hAnsi="Times New Roman"/>
                <w:sz w:val="24"/>
                <w:szCs w:val="24"/>
              </w:rPr>
              <w:t xml:space="preserve">, albumin, total bilirubin, creatinine, alpha-fetoprotein, international </w:t>
            </w:r>
            <w:r w:rsidRPr="007F2061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normalized ratio, platelet count, diabetes, and hypertension</w:t>
            </w:r>
          </w:p>
        </w:tc>
      </w:tr>
    </w:tbl>
    <w:p w:rsidR="00960271" w:rsidRPr="00840D4A" w:rsidRDefault="00960271" w:rsidP="00960271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lastRenderedPageBreak/>
        <w:t>Abbreviations: TDF, t</w:t>
      </w:r>
      <w:r w:rsidRPr="00840D4A">
        <w:rPr>
          <w:rFonts w:ascii="Times New Roman" w:eastAsia="SimSun" w:hAnsi="Times New Roman"/>
          <w:sz w:val="24"/>
          <w:szCs w:val="24"/>
        </w:rPr>
        <w:t>enofovir</w:t>
      </w:r>
      <w:r>
        <w:rPr>
          <w:rFonts w:ascii="Times New Roman" w:eastAsia="SimSun" w:hAnsi="Times New Roman"/>
          <w:sz w:val="24"/>
          <w:szCs w:val="24"/>
        </w:rPr>
        <w:t xml:space="preserve">; ETV, </w:t>
      </w:r>
      <w:r w:rsidRPr="00840D4A">
        <w:rPr>
          <w:rFonts w:ascii="Times New Roman" w:eastAsia="SimSun" w:hAnsi="Times New Roman"/>
          <w:sz w:val="24"/>
          <w:szCs w:val="24"/>
        </w:rPr>
        <w:t>entecavir</w:t>
      </w:r>
      <w:r>
        <w:rPr>
          <w:rFonts w:ascii="Times New Roman" w:eastAsia="SimSun" w:hAnsi="Times New Roman"/>
          <w:sz w:val="24"/>
          <w:szCs w:val="24"/>
        </w:rPr>
        <w:t xml:space="preserve">; NA, not available; </w:t>
      </w:r>
      <w:r w:rsidRPr="00840D4A">
        <w:rPr>
          <w:rFonts w:ascii="Times New Roman" w:eastAsia="SimSun" w:hAnsi="Times New Roman"/>
          <w:sz w:val="24"/>
          <w:szCs w:val="24"/>
        </w:rPr>
        <w:t>ALT, alanine aminotransferase;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 w:rsidRPr="00840D4A">
        <w:rPr>
          <w:rFonts w:ascii="Times New Roman" w:eastAsia="SimSun" w:hAnsi="Times New Roman"/>
          <w:sz w:val="24"/>
          <w:szCs w:val="24"/>
        </w:rPr>
        <w:t>AST, aspartate aminotransferase</w:t>
      </w:r>
      <w:r>
        <w:rPr>
          <w:rFonts w:ascii="Times New Roman" w:eastAsia="SimSun" w:hAnsi="Times New Roman"/>
          <w:sz w:val="24"/>
          <w:szCs w:val="24"/>
        </w:rPr>
        <w:t>.</w:t>
      </w:r>
    </w:p>
    <w:p w:rsidR="00960271" w:rsidRDefault="00960271" w:rsidP="00960271">
      <w:pPr>
        <w:rPr>
          <w:rFonts w:ascii="Times New Roman" w:eastAsia="SimSun" w:hAnsi="Times New Roman"/>
          <w:sz w:val="24"/>
          <w:szCs w:val="24"/>
        </w:rPr>
      </w:pPr>
      <w:r w:rsidRPr="00BF6744">
        <w:rPr>
          <w:rFonts w:ascii="Times New Roman" w:eastAsia="SimSun" w:hAnsi="Times New Roman"/>
          <w:sz w:val="24"/>
          <w:szCs w:val="24"/>
          <w:vertAlign w:val="superscript"/>
        </w:rPr>
        <w:t>*</w:t>
      </w:r>
      <w:r>
        <w:rPr>
          <w:rFonts w:ascii="Times New Roman" w:eastAsia="SimSun" w:hAnsi="Times New Roman"/>
          <w:sz w:val="24"/>
          <w:szCs w:val="24"/>
          <w:vertAlign w:val="superscript"/>
        </w:rPr>
        <w:t xml:space="preserve"> </w:t>
      </w:r>
      <w:r w:rsidRPr="00A61ACA">
        <w:rPr>
          <w:rFonts w:ascii="Times New Roman" w:eastAsia="SimSun" w:hAnsi="Times New Roman" w:hint="eastAsia"/>
          <w:sz w:val="24"/>
          <w:szCs w:val="24"/>
        </w:rPr>
        <w:t>Mean</w:t>
      </w:r>
      <w:r w:rsidRPr="00A61ACA">
        <w:rPr>
          <w:rFonts w:ascii="Times New Roman" w:eastAsia="SimSun" w:hAnsi="Times New Roman"/>
          <w:sz w:val="24"/>
          <w:szCs w:val="24"/>
        </w:rPr>
        <w:t xml:space="preserve"> value unless otherwise specified</w:t>
      </w:r>
      <w:r w:rsidRPr="00A61ACA">
        <w:rPr>
          <w:rFonts w:ascii="Times New Roman" w:eastAsia="SimSun" w:hAnsi="Times New Roman" w:hint="eastAsia"/>
          <w:sz w:val="24"/>
          <w:szCs w:val="24"/>
        </w:rPr>
        <w:t xml:space="preserve">. </w:t>
      </w:r>
    </w:p>
    <w:p w:rsidR="00736DA1" w:rsidRDefault="00960271" w:rsidP="00960271">
      <w:r w:rsidRPr="00E93F88">
        <w:rPr>
          <w:rFonts w:ascii="SimSun" w:eastAsia="SimSun" w:hAnsi="SimSun" w:hint="eastAsia"/>
          <w:sz w:val="24"/>
          <w:szCs w:val="24"/>
          <w:vertAlign w:val="superscript"/>
        </w:rPr>
        <w:t>†</w:t>
      </w:r>
      <w:r>
        <w:rPr>
          <w:rFonts w:ascii="SimSun" w:eastAsia="SimSun" w:hAnsi="SimSun" w:hint="eastAsia"/>
          <w:sz w:val="24"/>
          <w:szCs w:val="24"/>
          <w:vertAlign w:val="superscript"/>
        </w:rPr>
        <w:t xml:space="preserve"> </w:t>
      </w:r>
      <w:r>
        <w:rPr>
          <w:rFonts w:ascii="Times New Roman" w:eastAsia="SimSun" w:hAnsi="Times New Roman" w:hint="eastAsia"/>
          <w:sz w:val="24"/>
          <w:szCs w:val="24"/>
        </w:rPr>
        <w:t>M</w:t>
      </w:r>
      <w:r>
        <w:rPr>
          <w:rFonts w:ascii="Times New Roman" w:eastAsia="SimSun" w:hAnsi="Times New Roman"/>
          <w:sz w:val="24"/>
          <w:szCs w:val="24"/>
        </w:rPr>
        <w:t>edian value.</w:t>
      </w:r>
    </w:p>
    <w:sectPr w:rsidR="00736DA1" w:rsidSect="009602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71"/>
    <w:rsid w:val="00166852"/>
    <w:rsid w:val="002D304A"/>
    <w:rsid w:val="003D1D87"/>
    <w:rsid w:val="003F411B"/>
    <w:rsid w:val="00517235"/>
    <w:rsid w:val="005452AD"/>
    <w:rsid w:val="007E3C3A"/>
    <w:rsid w:val="00865E27"/>
    <w:rsid w:val="00960271"/>
    <w:rsid w:val="009E3449"/>
    <w:rsid w:val="00B24B4A"/>
    <w:rsid w:val="00CA6FA6"/>
    <w:rsid w:val="00D878C5"/>
    <w:rsid w:val="00E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7C90F1-A31B-4BB8-BE15-ED2662B1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71"/>
    <w:pPr>
      <w:widowControl w:val="0"/>
      <w:spacing w:after="0" w:line="240" w:lineRule="auto"/>
      <w:jc w:val="both"/>
    </w:pPr>
    <w:rPr>
      <w:rFonts w:ascii="等线" w:eastAsia="等线" w:hAnsi="等线" w:cs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</dc:creator>
  <cp:lastModifiedBy>PC6</cp:lastModifiedBy>
  <cp:revision>2</cp:revision>
  <dcterms:created xsi:type="dcterms:W3CDTF">2021-01-13T10:17:00Z</dcterms:created>
  <dcterms:modified xsi:type="dcterms:W3CDTF">2021-01-22T06:48:00Z</dcterms:modified>
</cp:coreProperties>
</file>