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727" w:rsidRPr="00416DA6" w:rsidRDefault="00C50F2E" w:rsidP="00416DA6">
      <w:pPr>
        <w:spacing w:line="240" w:lineRule="auto"/>
        <w:jc w:val="left"/>
        <w:rPr>
          <w:rFonts w:asciiTheme="majorHAnsi" w:eastAsiaTheme="minorEastAsia" w:hAnsiTheme="majorHAnsi"/>
          <w:b/>
          <w:noProof w:val="0"/>
          <w:color w:val="auto"/>
          <w:sz w:val="22"/>
          <w:szCs w:val="22"/>
          <w:lang w:eastAsia="zh-TW"/>
        </w:rPr>
      </w:pPr>
      <w:r w:rsidRPr="00416DA6">
        <w:rPr>
          <w:rFonts w:asciiTheme="majorHAnsi" w:eastAsiaTheme="minorEastAsia" w:hAnsiTheme="majorHAnsi"/>
          <w:b/>
          <w:noProof w:val="0"/>
          <w:color w:val="auto"/>
          <w:sz w:val="22"/>
          <w:szCs w:val="22"/>
          <w:lang w:eastAsia="zh-TW"/>
        </w:rPr>
        <w:t xml:space="preserve">Supplementary Table 5. </w:t>
      </w:r>
      <w:r w:rsidR="00653727" w:rsidRPr="00416DA6">
        <w:rPr>
          <w:rFonts w:asciiTheme="majorHAnsi" w:eastAsiaTheme="minorEastAsia" w:hAnsiTheme="majorHAnsi"/>
          <w:b/>
          <w:noProof w:val="0"/>
          <w:color w:val="auto"/>
          <w:sz w:val="22"/>
          <w:szCs w:val="22"/>
          <w:lang w:eastAsia="zh-TW"/>
        </w:rPr>
        <w:t xml:space="preserve">Pathway analysis of genes coexpressed with </w:t>
      </w:r>
      <w:r w:rsidR="009B2D8B" w:rsidRPr="00416DA6">
        <w:rPr>
          <w:rFonts w:asciiTheme="majorHAnsi" w:eastAsiaTheme="minorEastAsia" w:hAnsiTheme="majorHAnsi"/>
          <w:b/>
          <w:noProof w:val="0"/>
          <w:color w:val="auto"/>
          <w:sz w:val="22"/>
          <w:szCs w:val="22"/>
          <w:lang w:eastAsia="zh-TW"/>
        </w:rPr>
        <w:t>proteasome 26S subunit, ATPase 3 (</w:t>
      </w:r>
      <w:r w:rsidR="00653727" w:rsidRPr="00416DA6">
        <w:rPr>
          <w:rFonts w:asciiTheme="majorHAnsi" w:eastAsiaTheme="minorEastAsia" w:hAnsiTheme="majorHAnsi"/>
          <w:b/>
          <w:noProof w:val="0"/>
          <w:color w:val="auto"/>
          <w:sz w:val="22"/>
          <w:szCs w:val="22"/>
          <w:lang w:eastAsia="zh-TW"/>
        </w:rPr>
        <w:t>PSMC3</w:t>
      </w:r>
      <w:r w:rsidR="009B2D8B" w:rsidRPr="00416DA6">
        <w:rPr>
          <w:rFonts w:asciiTheme="majorHAnsi" w:eastAsiaTheme="minorEastAsia" w:hAnsiTheme="majorHAnsi"/>
          <w:b/>
          <w:noProof w:val="0"/>
          <w:color w:val="auto"/>
          <w:sz w:val="22"/>
          <w:szCs w:val="22"/>
          <w:lang w:eastAsia="zh-TW"/>
        </w:rPr>
        <w:t>)</w:t>
      </w:r>
      <w:r w:rsidR="00653727" w:rsidRPr="00416DA6">
        <w:rPr>
          <w:rFonts w:asciiTheme="majorHAnsi" w:eastAsiaTheme="minorEastAsia" w:hAnsiTheme="majorHAnsi"/>
          <w:b/>
          <w:noProof w:val="0"/>
          <w:color w:val="auto"/>
          <w:sz w:val="22"/>
          <w:szCs w:val="22"/>
          <w:lang w:eastAsia="zh-TW"/>
        </w:rPr>
        <w:t xml:space="preserve"> from public breast cancer databases using the MetaCore database (with p&lt;0.01 set as the cutoff value)</w:t>
      </w:r>
      <w:r w:rsidR="00AA6863" w:rsidRPr="00416DA6">
        <w:rPr>
          <w:rFonts w:asciiTheme="majorHAnsi" w:eastAsiaTheme="minorEastAsia" w:hAnsiTheme="majorHAnsi"/>
          <w:b/>
          <w:noProof w:val="0"/>
          <w:color w:val="auto"/>
          <w:sz w:val="22"/>
          <w:szCs w:val="22"/>
          <w:lang w:eastAsia="zh-TW"/>
        </w:rPr>
        <w:t>.</w:t>
      </w:r>
    </w:p>
    <w:tbl>
      <w:tblPr>
        <w:tblStyle w:val="11"/>
        <w:tblW w:w="15168" w:type="dxa"/>
        <w:tblLook w:val="04A0" w:firstRow="1" w:lastRow="0" w:firstColumn="1" w:lastColumn="0" w:noHBand="0" w:noVBand="1"/>
      </w:tblPr>
      <w:tblGrid>
        <w:gridCol w:w="439"/>
        <w:gridCol w:w="2822"/>
        <w:gridCol w:w="1275"/>
        <w:gridCol w:w="10632"/>
      </w:tblGrid>
      <w:tr w:rsidR="00886887" w:rsidRPr="00886887" w:rsidTr="0091719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w:t>
            </w:r>
          </w:p>
        </w:tc>
        <w:tc>
          <w:tcPr>
            <w:tcW w:w="2822" w:type="dxa"/>
            <w:noWrap/>
            <w:hideMark/>
          </w:tcPr>
          <w:p w:rsidR="00653727" w:rsidRPr="00886887" w:rsidRDefault="00653727" w:rsidP="00653727">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Maps</w:t>
            </w:r>
          </w:p>
        </w:tc>
        <w:tc>
          <w:tcPr>
            <w:tcW w:w="1275" w:type="dxa"/>
            <w:noWrap/>
            <w:hideMark/>
          </w:tcPr>
          <w:p w:rsidR="00653727" w:rsidRPr="00886887" w:rsidRDefault="00653727" w:rsidP="00653727">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i/>
                <w:noProof w:val="0"/>
                <w:color w:val="auto"/>
                <w:lang w:eastAsia="zh-TW"/>
              </w:rPr>
              <w:t>p</w:t>
            </w:r>
            <w:r w:rsidR="00550F9C" w:rsidRPr="00886887">
              <w:rPr>
                <w:rFonts w:ascii="Times New Roman" w:eastAsia="PMingLiU" w:hAnsi="Times New Roman"/>
                <w:noProof w:val="0"/>
                <w:color w:val="auto"/>
                <w:lang w:eastAsia="zh-TW"/>
              </w:rPr>
              <w:t xml:space="preserve"> </w:t>
            </w:r>
            <w:r w:rsidRPr="00886887">
              <w:rPr>
                <w:rFonts w:ascii="Times New Roman" w:eastAsia="PMingLiU" w:hAnsi="Times New Roman"/>
                <w:noProof w:val="0"/>
                <w:color w:val="auto"/>
                <w:lang w:eastAsia="zh-TW"/>
              </w:rPr>
              <w:t>Value</w:t>
            </w:r>
          </w:p>
        </w:tc>
        <w:tc>
          <w:tcPr>
            <w:tcW w:w="10632" w:type="dxa"/>
            <w:noWrap/>
            <w:hideMark/>
          </w:tcPr>
          <w:p w:rsidR="00653727" w:rsidRPr="00886887" w:rsidRDefault="00653727" w:rsidP="00653727">
            <w:pPr>
              <w:spacing w:line="240" w:lineRule="auto"/>
              <w:jc w:val="left"/>
              <w:cnfStyle w:val="100000000000" w:firstRow="1"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Network Objects from Active Data</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Cytoskeleton remodeling_Regulation of actin cytoskeleton organization by the kinase effectors of Rho GTPases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8.41E-17</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WRCH-1, Spectrin, SLC9A1, PRK1, Caldesmon, Alpha-actinin, Rac2, RhoC, LIMK1, Talin, MLCP (reg), GIT1, Cdc42 subfamily, ERM proteins, ARPC1B, RhoA-related, Cortactin, CDC42, Actin cytoskeletal, MLCK, MLCP (cat), BETA-PIX, RhoA, Citron, RhoJ, F-Actin cytoskeleton, Arp2/3, Myosin II, CPI-17, Alpha adducin, RhoB, PIP5KI, MyHC, LIMK, Rac3, MRCK, RhoGDI alpha, ROCK, DMPK, Actomyosin, PAK, Rac1-related, Vinculin, Rhov, MRLC, TC10, Cofilin</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Development_Negative regulation of WNT/Beta-catenin signaling in the cytoplasm</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1.5E-15</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Casein kinase I delta, CXXC4, VHL, DP1, PP1-cat, RIPK4, Presenilin 1, Alpha-1 catenin, Laforin, FAF1, Casein kinase I epsilon, Beta-catenin, CYLD, PI3K cat class III (Vps34), DAB2, Nucleoredoxin, Dsh, YAP1 (YAp65), G-protein alpha-13, WWP1, STK4, Itch, Ankyrin-G, LATS2, G-protein beta/gamma, Skp2/TrCP/FBXW, TAZ, Axin, RACK1, Prickle-1, c-Cbl, HIPK2, STK3, Tcf(Lef), HUWE1, Amer1, beta-TrCP, PP2A catalytic, PR72, SENP2, JNK1(MAPK8), RNF185, A20, YAP1/TAZ, MAP1LC3A, CDK6, ELAVL1 (HuR), PEG3, Malin, PKC-alpha, Porf-2, WNT, Beclin 1, NEDD4L, Cyclin D1, NKD2, Frizzled, DACT1</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3</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Apoptosis and survival_Regulation of apoptosis by mitochondrial proteins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1.29E-14</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p38alpha (MAPK14), Bcl-W, Calcineurin A (catalytic), MPTP complex, Cathepsin H, Granzyme B, ROCK1, ERK1/2, Parkin, BOK, BFL1, HRK, RAD9A, PP2C, VDAC 2, Bik, Bak, Cytochrome c, Caspase-8, OPA1, NIP3, GZMH, Bax, SOD1, RASSF1, PINK1, PP1-cat alpha, AMBRA1, Mitofusin 1, Bcl-XL, VDAC 1, MIDUO, Calpain 1(mu), Mcl-1, Cathepsin D, Cathepsin L, NOR1, IFI27, Aif, GC1QBP, Fis1, MAP1, Pin1, PP2A catalytic, PARL, Metaxin 1, RAD9, CDK2, Bcl-B, Caspase-10, ATF-2, SLC25A3, TIMM8A, tBid, Bcl-2, Beclin 1, HtrA2, Cyclin A, JNK(MAPK8-10), JNK2(MAPK9), Mitofusin 2, DNM1L (DRP1), Calcineurin B (regulatory), Smac/Diablo, p38 MAPK, Bim, Cofilin, Bid</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4</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DNA damage_ATM/ATR regulation of G2/M checkpoint: cytoplasmic signaling</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1.14E-12</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p38alpha (MAPK14), BORA, PP1-cat, 14-3-3, PP2A regulatory, CDC25A, Nek11, CDK1 (p34), MLCP (reg), Chk1, MAPKAPK2, B56G, ERK2 (MAPK1), Cyclin B1, PLK1, MLCP (cat), Chk2, Brca1, Histone H3, IPP-2, CDC25C, beta-TrCP, CDC25B, Nucleolysin TIAR, JAB1, MARKK, PP2A catalytic, ATR, Aurora-A, MEK4(MAP2K4), UBE2C, MEKK1(MAP3K1), FOXO3A, c-Abl, Aurora-B, JNK2(MAPK9), p38gamma (MAPK12), p38 MAPK, DCK</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5</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Chemotaxis_Lysophosphatidic acid signaling via GPCRs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3.44E-12</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AKT1, c-Fos, alpha-6/beta-1 integrin, PI3K cat class IA (p110-beta), H-Ras, LARG, ROCK1, ERK1/2, PRK1, ARHGEF1 (p115RhoGEF), PKC-zeta, Beta-catenin, EGR1, CRK, c-Raf-1, G-protein alpha-q/11, PKC-epsilon, TRIP6, IP3 receptor, YAP1 (YAp65), LPAR2, MLCP (reg), LPAR4, PI3K reg class IA (p85), Bax, PLC-beta, HAS2, CREB1, Bcl-XL, MEK1/2, G-protein beta/gamma, CDC42, Actin cytoskeletal, N-CoR, TAZ, MSK1, AKT(PKB), RhoA, Tiam1, cPKC (conventional), G-protein alpha-12 family, PLC-eta 1, LPAR1, Tcf(Lef), EGFR, G-protein alpha-i family, TRAF6, F-Actin cytoskeleton, MKL2, LIMK, E3KARP (NHERF2), MEK4(MAP2K4), 4E-BP1, p130CAS, ROCK, PRKD1, Caspase-7, PAK, p70 S6 kinase1, PDZ-RhoGEF, PKC, Vinculin, ATF-2, Bcl-2, FasR(CD95), SIVA1, Rho GTPase, JNK(MAPK8-10), MKL1, PLC-beta3, ADAM17, p38 MAPK, Cofilin, PREX1</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6</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Development_Positive regulation of STK3/4 (Hippo) pathway and negative regulation of YAP/TAZ function</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5.91E-12</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Willin, Casein kinase I delta, SCRIB, MPP5, Cullin 2, INADL, AMPK beta subunit, Alpha-1 catenin, 14-3-3, Casein kinase I epsilon, AMPK gamma subunit, Beta-catenin, PKA-reg (cAMP-dependent), c-Raf-1, YAP1 (YAp65), ZO-2, RASSF2, STK4, RASSF1, Adenylate cyclase, Itch, CCDC85C, RASSF5, LATS2, Actin cytoskeletal, Skp2/TrCP/FBXW, TAZ, LRR-1, AMOTL1 (Jeap), Axin, RhoA, PKA-cat alpha, STK3, beta-TrCP, MARKK, Alpha-catenin, RhoGDI alpha, MOBKL1A, WW45, MALS-3, Schwannomin (NF2), G-protein alpha-s, LKB1, FasR(CD95), Mol1b, PEZ, Angiomotin (AMOT), PKA-cat (cAMP-dependent)</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7</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Development_Negative regulation of WNT/Beta-catenin signaling in the nucleus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8.91E-12</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ZNF703, TBL1X, Casein kinase I delta, AKT1, Calcineurin A (catalytic), RUNX3, BACH1, HBP1, Oct-3/4, VHL, PGAM5, Alpha-1 catenin, TCF7L2 (TCF4), 14-3-3, Jade-1, Casein kinase I epsilon, Beta-catenin, BCL9/B9L, PC1-CTT, TLE, CBP/P300, Dsh, NF-AT5, Nephrocystin-4, HDAC2, LATS2, P15RS, RANBP3, CtBP, TBLR1, TAB2, PJA2, HIC5, Axin, TAK1(MAP3K7), SOX9, TRRAP, NARF, c-Cbl, Tcf(Lef), CDX2, GLI-3R, CHD8, SENP2, Kaiso, NLK, RNF43, WNT, FOXO3A, GPX4, CHIBBY, HDAC1, Plakoglobin, Frizzled, Histone H1, DACT1</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8</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Neurogenesis_NGF/ TrkA MAPK-mediated signaling</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9.42E-12</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SPHK1, ERK5 (MAPK7), CDK5, c-Fos, APS, Fra-1, H-Ras, ERK1/2, MEF2C, PKC-zeta, EGR1, PP2A regulatory, SGK1, PKA-reg (cAMP-dependent), CRK, c-Raf-1, FRS2, VGF, PKC-epsilon, Ephrin-A receptor 2, IP3 receptor, TY3H, MAPKAPK2, CalDAG-GEFII, N-Ras, SNX26 (TCGAP), MAP2K5 (MEK5), KIDINS220, CREB1, MEK1/2, PLAUR (uPAR), Flotillin-1, MSK1, RGS2, RUSC1 (NESCA), p107, KCTD11, GAB2, MATK, RIN, B-Raf, NF-kB1 (p50), K-RAS, SOS, PP2A catalytic, C3G, SH2B, p90Rsk, p130CAS, NGF, Calmodulin, PKC-lambda/iota, SUR-8, Cyclin D1, RASGRF1, SORBS1, SP1, PVR, JMJD3, RIT, p38 MAPK, PKA-cat (cAMP-dependent), FosB</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9</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Development_Positive regulation of WNT/Beta-catenin signaling in the cytoplasm</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1.02E-11</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Casein kinase II, alpha chains, TBL1X, Bcl-9, IRS-2, IRS-1, PP1-cat, RIPK4, Alpha-1 catenin, 14-3-3, Beta-catenin, SMAD4, Dsh, USP47, ZBED3, Beta-arrestin2, YAP1 (YAp65), CDK1 (p34), PPP2R2A, USP25, PR130, IGF-1 receptor, TBLR1, ERK2 (MAPK1), AKT(PKB), RNF146, Axin, GSKIP, ITGB1, HIPK2, Tcf(Lef), TGT, PP2A catalytic, RNF220, DOCK4, COX-2 (PTGS2), Trabid, Tankyrases, BIG2, Miz-1, USP9X, WNT, USP7, Jouberin, JNK(MAPK8-10), SMAD3, NKD2, MITF, PKA-cat (cAMP-dependent), Frizzled, DACT1</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10</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Signal transduction_Calcium-mediated signaling</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1.29E-11</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Calcineurin A (catalytic), c-Fos, ERK1/2, 14-3-3, CaMK I, EGR1, HDAC4, MUNC13, p47-phox, IP3 receptor, MLCP (reg), I-kB, PPA5, CREB1, NF-kB, Calcitonin receptor, AKT(PKB), MLCP (cat), RhoA, Tiam1, cPKC (conventional), Myocardin, MARK2, RelA (p65 NF-kB subunit), Myosin II, MEF2, HDAC5, p300, RhoGDI alpha, MEK4(MAP2K4), COX-2 (PTGS2), PPCKC, PKC-beta, ROCK, Calmodulin, PKC, MYH11, PKC-alpha, ATF-2, MALT1, CaMKK, IKK-beta, JNK(MAPK8-10), Bcl-10, NURR1, p38 MAPK, MMP-9, CaMKK2</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11</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Development_Negative regulation of STK3/4 (Hippo) pathway and positive regulation of YAP/TAZ function</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2.02E-11</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CD44, ASPP1, LARG, ERK1/2, ARHGEF1 (p115RhoGEF), G-protein alpha-q/11, YAP1 (YAp65), ZO-2, LPAR2, MLCP (reg), Nephrocystin-4, FRMD4A, STK4, PP1-cat alpha, Itch, LATS2, Actin cytoskeletal, TAZ, PJA2, ERK1 (MAPK3), MLCP (cat), RhoA, G-protein alpha-12 family, PARD3, Citron, LPAR1, HIPK2, STK3, EGFR, ASPP2, AGTR1, WBP-2, MASK, NEDD4, MOBKL1A, WW45, PDZ-RhoGEF, Schwannomin (NF2), WTIP, Mol1b, JNK(MAPK8-10), PAR1, Angiomotin (AMOT)</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12</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Transcription_Negative regulation of HIF1A function</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3.45E-11</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FHL3, p14ARF, Casein kinase I delta, MCM5, RUNX3, VHL, COMMD1 (MURR1), FBXW7, SART1, VCP, SKP1, UBXD7, Ubiquitin, ING4, EGLN2, MCM7, LAMP2, OS-9, EAF2, HSP40, MCM2, HSP90, Calpain 1(mu), HSP70, HSPA4, SAT2, EGLN1, RACK1, MCM3, DEC2, HIF1A, ARD1, PSMA7, Sirtuin2, HSP90 beta, AML1 (RUNX1), FHL1 (SLIM1), PTEN, Sirtuin7, SSAT, Elongin C, HIF-prolyl hydroxylase, Proteasome (20S core), PRDX4, CHIP, CITED4</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13</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Immune response_IFN-alpha/beta signaling via PI3K and NF-kB pathways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5.03E-11</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AKT1, Cyclin D3, ISG15, JAK1, IRS-2, Tyk2, IRS-1, RPS6, NMI, eIF4E, ERK1/2, c-Raf-1, IKK (cat), CDC25A, IFNAR1, PKC-epsilon, IFN-beta, CDK1 (p34), I-kB, p70 S6 kinases, PI3K reg class IA (p85), Rb protein, CDK4, IKK-alpha, IFN-alpha, p19, CREB1, p130, MEK1/2, NF-kB, AKT(PKB), p16INK4, p107, PU.1, SLFN5, pRB/E2F4, PI3K cat class IA, RelA (p65 NF-kB subunit), TRAF2, I-TAC, PDCD4, p130/E2F4, p107/E2F4, eIF4B, p90RSK1, eIF4G1/3, CDK2, PCNA, 4E-BP1, GBP1, E2F4, PKC-alpha, Cyclin E, eIF4A, FOXO3A, p15, Cyclin A</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14</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Oxidative stress_ROS-induced cellular signaling</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5.19E-11</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Casein kinase II, alpha chains, p38alpha (MAPK14), SREBP1 (nuclear), ERK1/2, EGR1, PKA-reg (cAMP-dependent), IKK (cat), Bak, Cytochrome c, FASN, Carbonic anhydrase IX, Bax, FTL, IKK-alpha, FTH1, IRP2, GRP75, NF-kB, AKT(PKB), NF-kB p50/p65, Cyclin B1, TNF-alpha, Thioredoxin, Heme oxygenase 1, Chk2, ACACA, RelA (p65 NF-kB subunit), Adrenomedullin, PKA-cat alpha, HIF1A, Pin1, p300, JNK1(MAPK8), NFKBIA, HSPA1A, GSTP1, COX-2 (PTGS2), ELAVL1 (HuR), HSF1, PKC-beta, PRKD1, p70 S6 kinase1, GPX1, PKC, LKB1, PTEN, MEKK1(MAP3K1), HES1, HSP27, IKK-beta, DLC1 (Dynein LC8a), c-Abl, Cyclin D1, JNK(MAPK8-10), HIF-prolyl hydroxylase, HDAC1, SAE2, SP1, NRF2, ADAM17, p38 MAPK, APEX, PAI1</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15</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Immune response_IL-1 signaling pathway</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1.4E-10</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SPHK1, p38alpha (MAPK14), IP10, ECSIT, ICAM1, CD44, RANKL(TNFSF11), ERK1/2, PKC-zeta, EGR1, IKK (cat), IRF1, IFN-beta, MEK4/7, CCL5, I-kB, PI3K reg class IA (p85), MAPKAPK2, GRO-1, GM-CSF, IL-1RI, MEK1/2, TPL2(MAP3K8), Collagen II, NF-kB, AKT(PKB), NF-kB p50/p65, MYLK1, TAK1(MAP3K7), TNF-alpha, c-IAP2, PI3K cat class IA, RelA (p65 NF-kB subunit), MMP-13, MCPIP, NF-kB1 (p105), NF-kB1 (p50), MMP-1, TRAF6, IL1RAP, MEK4(MAP2K4), CCL7, COX-2 (PTGS2), KHSRP, RUNX2, MEKK1(MAP3K1), MAP3K3, HSP27, IRAK1, JNK(MAPK8-10), MMP-9</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16</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Inhibition of remyelination in multiple sclerosis: regulation of cytoskeleton proteins</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1.59E-10</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CDK5, alpha-V/beta-1 integrin, chTOG, HDAC6, KLHL2, LIMK1, Fibronectin, MLCP (reg), PCBP-1, CDC42, WASP, Actin cytoskeletal, Fyn, Tau (MAPT), TNF-alpha, Tubulin (in microtubules), MLCP (cat), Tubulin beta, RhoA, Stathmin, Arp2/3, Myosin II, TGF-beta, Sirtuin2, hnRNP A2, Myelin basic protein, Tubulin alpha, PKC-alpha, MRLC, Tubulin beta 4, MELC, WASF2, Cofilin</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17</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Glomerular injury in Lupus Nephritis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2.37E-10</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OX40L(TNFSF4), GRO-2, IP10, ICAM1, HMGB1, NGAL, H-Ras, C5a, IFN-gamma, ERK1/2, ATF-4, c-Raf-1, IRF1, Fibronectin, PKC-epsilon, IFN-beta, FN14(TNFRSF12A), CCL5, Bax, GRO-1, ErbB2, IFN-alpha, HAS2, GM-CSF, RIPK1, MEK1/2, NF-kB, AKT(PKB), NF-kB p50/p65, RIG-I, TNF-alpha, C5aR, Otubain1, RelA (p65 NF-kB subunit), p22-phox, HIF1A, MMP-1, TRAF6, TGF-beta, SLC22A17, A20, PKC-beta2, CX3CL1, PKC-beta1, PKC-alpha, Annexin II, Bcl-2, FasR(CD95), Cyclin D1, JNK(MAPK8-10), MIP-1-alpha, TLR3, p38 MAPK, MMP-9, PDGF-R-beta</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18</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Apoptosis and survival_Ubiquitination and phosphorylation in TNF-alpha-induced NF-kB signaling</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3.78E-10</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SPHK1, E2N(UBC13), TRADD, PKC-epsilon, Ubiquitin, c-IAP1, UBE2D3, RIPK1, Sharpin, UBE2D1, TAB2, NF-kB p50/p65, UEV1A, TNF-R1, TAK1(MAP3K7), TNF-alpha, c-IAP2, RelA (p65 NF-kB subunit), NF-kB1 (p105), NF-kB1 (p50), TRAF2, NFKBIA, Zibra, MAP3K3, RBCK1, IKK-beta, SODD, TAB1, LUBAC E3 ligase, ADAM17</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19</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Apoptosis and survival_Role of PKR in stress-induced apoptosis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3.84E-10</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C/EBP zeta, JAK1, Tyk2, IFN-gamma, eIF4E, ERK1/2, ATF-4, PP2A regulatory, IKK (cat), IRF1, Caspase-8, IFN-beta, I-kB, IKK-alpha, IFN-alpha, NFAT-90, PPP2R5A, NFKBIB, eIF2S1, NF-kB, MSK2, TAB2, NF-kB p50/p65, TNF-R1, TAK1(MAP3K7), TNF-alpha, TRAF2, TRAF6, PP2A catalytic, NFKBIA, 4E-BP1, Caspase-7, TARBP2, IKK-beta, FasR(CD95), IRF3, TLR3</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20</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Immune response_B cell antigen receptor (BCR) pathway</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5.2E-10</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Calcineurin A (catalytic), NCK1, c-Fos, alpha-4/beta-1 integrin, ICAM1, H-Ras, ERK1/2, EGR1, c-Raf-1, Fibronectin, CD19, IP3 receptor, Cyclin D2, PI3K reg class IA (p85), ORAI1, Rb protein, CD79A, CDK4, IKK-alpha, CalDAG-GEFII, N-Ras, VAV-2, MEK2(MAP2K2), Bcl-XL, MEK1/2, CDC42, WASP, Actin cytoskeletal, NF-kB, AKT(PKB), NF-kB p50/p65, TAK1(MAP3K7), MEKK4(MAP3K4), RelA (p65 NF-kB subunit), LRRK1, B-Raf, NF-kB1 (p50), K-RAS, ETS1, PIP5KIII, Arp2/3, CD79 complex, PP2A catalytic, SOS1, PIP5KI, PKC-beta2, NFKBIA, CDK6, HPK1(MAP4K1), PKC-beta, p70 S6 kinase1, Calmodulin, CalDAG-GEFIII, CKLFSF7, MEKK1(MAP3K1), ATF-2, MALT1, IKK-beta, CD79B, Bcl-10, Calcineurin B (regulatory), p38 MAPK</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21</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Apoptosis and survival_IL-17-induced CIKS-dependent MAPK signaling pathways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6.77E-10</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ERK1/2, E2N(UBC13), IL-17 receptor, IKK-epsilon, Ubiquitin, IL-17RC, IKK-alpha, MEK1/2, TPL2(MAP3K8), TAB2, NF-kB p50/p65, UEV1A, TAK1(MAP3K7), NF-kB1 (p105), TRAF2, C/EBPbeta, TRAF6, ABIN-2, TRAF5, MEK4(MAP2K4), UBE1, MAP3K3, IKK-beta, TAB1, JNK(MAPK8-10), p38 MAPK</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22</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DNA damage_ATM activation by DNA damage</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6.97E-10</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Casein kinase II, alpha chains, p14ARF, CDK5, BRAT1, OBFC2B, Aven, PP2A regulatory, p90RSK2(RPS6KA3), E2N(UBC13), Mob2 (HCCA2), PPP2R3A, Tip60, HMG14, HDAC2, SOSSC, MYST1, Itch, Casein kinase II, alpha chain (CSNK2A1), Casein kinase II, RNF8, ASCIZ, RecQL4, CHFR, HSP90, Calpain 1(mu), NDR1 (STK38), RCAD, Brca1, Histone H3, EGFR, RAD17, INTS3, Histone H2B, Histone H2AX, PP2A catalytic, HSP90 beta, p18, Pellino 1, DMAP1, NK31, FOXO3A, c-Abl, TELO2, HDAC1, Histone H4</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23</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Transport_Clathrin-coated vesicle cycle</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6.97E-10</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NSF, Myosin I, Rabaptin-5, Rab11-FIP1, VTI1B, PICALM, PI3K cat class III (Vps34), DAB2, Dynamin-2, Actin, RAB9P40, RABGEF1, Epsin 1, Syntaxin 5, VPS45A, TIP47, Actin cytoskeletal, HIP12, Optineurin, EEA1, Syntaxin 16, RABGDIA, Clathrin heavy chain, VAMP2, Syntaxin 6, PI3K reg class III (p150), AP complex 1, VAMP7, PIP5KIII, GOS-28, VAMP4, ARF1, Syntaxin 8, Syntaxin 7, GS15, Rab-5A, Rabenosyn-5, Myosin VI, SAR1, Rab-11A, Endophilin B1, RILP (Rab interacting lysosomal protein), Clathrin, Myosin Vb, Rip11</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24</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Development_Positive regulation of WNT/Beta-catenin signaling in the nucleus</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8.09E-10</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Casein kinase II, alpha chains, SMYD2, TBL1X, CBP, DP1, Alpha-1 catenin, TCF7L2 (TCF4), FOXP1, Jade-1, Beta-catenin, BCL9/B9L, VCP, TLE, ZIP-kinase, CBP/P300, Dsh, YAP1 (YAp65), HDAC2, UCHL5, WIP1, PCAF, RUNX, TBLR1, ERK2 (MAPK1), SOX9, TERT, JRK, SOX11, TWA1, Tcf(Lef), beta-TrCP, FOXM1, Pin1, p300, NCOA2 (GRIP1/TIF2), TDG, NLK, CARF, WNT, FOXO3A, HMGB2, HDAC1, APPL, Frizzled</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25</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Development_The role of GDNF ligand family/ RET receptor in cell survival, growth and proliferation</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8.95E-10</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p38alpha (MAPK14), NCK1, c-Fos, GAB1, IRS-1, H-Ras, ATF-1, ERK1/2, EGR1, p90RSK2(RPS6KA3), CRK, c-Raf-1, IKK (cat), FRS2, LIMK1, IP3 receptor, PI3K reg class IA (p85), CREM (activators), Cyclin A2, IKK-alpha, N-Ras, GFRalpha1, VAV-2, CREB1, Bcl-XL, MEK1/2, CDC42, NF-kB, AKT(PKB), RET, GAB2, RhoA, ITGB1, PI3K cat class IA, B-Raf, HIF1A, PSPN, F-Actin cytoskeleton, SOS, C3G, JNK1(MAPK8), NFKBIA, MEK4(MAP2K4), CDK2, GDNF, ROCK, Calmodulin, MEKK1(MAP3K1), IKK-beta, Bcl-2, Cyclin D1, JNK2(MAPK9), ARTN, Cofilin</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26</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TNF-alpha and IL-1 beta-mediated regulation of contraction and secretion of inflammatory factors in normal and asthmatic airway smooth muscle</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1.08E-09</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GRO-2, p38alpha (MAPK14), c-Fos, gp91-phox, ERK1/2, HDAC4, IKK (cat), p47-phox, CCL5, PI3K reg class IA (p85), GRO-1, PLC-beta, PCAF, GM-CSF, Ca-ATPase2, IL-1RI, PA24A, JNK3(MAPK10), NF-kB, Eotaxin, AKT(PKB), NF-kB p50/p65, TNF-R1, TNF-alpha, RhoA, RelA (p65 NF-kB subunit), Histone H3, Cytochrome b-558, EGFR, p300, PKC-beta2, NFKBIA, CCL7, COX-2 (PTGS2), Calmodulin, PKC-alpha, JNK(MAPK8-10), PLA2, p38 MAPK, MMP-9, Histone H4, PDGF-R-beta</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27</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Cytoskeleton remodeling_Regulation of actin cytoskeleton nucleation and polymerization by Rho GTPases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1.12E-09</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RhoF (Rif), BAIAP2, FMNL3, FMNL1, Rac2, mDIA2(DIAPH3), RhoC, CYFIP1, RhoD, DRF, MENA, Profilin, CYFIP2, Cdc42 subfamily, RhoA-related, CDC42, WASP, Actin cytoskeletal, FHOD1, RhoA, F-Actin cytoskeleton, Arp2/3, IQGAP1, WASF subunit, RhoB, PIP5KI, Rac3, Rac1-related, N-WASP, FMNL2, TC10, WASF2, FNBP1L</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28</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Apoptosis and survival_BAD phosphorylation</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1.13E-09</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Calcineurin A (catalytic), IRS-1, H-Ras, ERK1/2, 14-3-3, PKA-reg (cAMP-dependent), c-Raf-1, PP2C, Cytochrome c, CDK1 (p34), Bax, PI3K reg class IA, PP1-cat alpha, MEK2(MAP2K2), Bcl-XL, IGF-1 receptor, G-protein beta/gamma, AKT(PKB), PI3K cat class IA, EGFR, Adenylate cyclase type I, SOS, PP2A catalytic, JNK1(MAPK8), p90Rsk, p70 S6 kinase1, G-protein alpha-s, Bcl-2, Beclin 1, p70 S6 kinase2, PKA-cat (cAMP-dependent)</w:t>
            </w:r>
          </w:p>
        </w:tc>
      </w:tr>
      <w:tr w:rsidR="00886887" w:rsidRPr="00886887" w:rsidTr="00917192">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29</w:t>
            </w:r>
          </w:p>
        </w:tc>
        <w:tc>
          <w:tcPr>
            <w:tcW w:w="282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Cell adhesion_Tight junctions</w:t>
            </w:r>
          </w:p>
        </w:tc>
        <w:tc>
          <w:tcPr>
            <w:tcW w:w="1275" w:type="dxa"/>
            <w:noWrap/>
            <w:hideMark/>
          </w:tcPr>
          <w:p w:rsidR="00653727" w:rsidRPr="00886887" w:rsidRDefault="00653727" w:rsidP="00653727">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1.14E-09</w:t>
            </w:r>
          </w:p>
        </w:tc>
        <w:tc>
          <w:tcPr>
            <w:tcW w:w="10632" w:type="dxa"/>
            <w:noWrap/>
            <w:hideMark/>
          </w:tcPr>
          <w:p w:rsidR="00653727" w:rsidRPr="00886887" w:rsidRDefault="00653727" w:rsidP="00653727">
            <w:pPr>
              <w:spacing w:line="240" w:lineRule="auto"/>
              <w:jc w:val="left"/>
              <w:cnfStyle w:val="000000100000" w:firstRow="0" w:lastRow="0" w:firstColumn="0" w:lastColumn="0" w:oddVBand="0" w:evenVBand="0" w:oddHBand="1"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Rich1, MUPP1, EPB41, MPP5, F-Actin, ARP3, INADL, AF-6, PKC-zeta, Actin, ZO-2, APXL, JAM3, Myosin VIIA, Cortactin, CDC42, Actin cytoskeletal, Tubulin (in microtubules), RhoA, Cingulin, PARD3, Arp2/3, Myosin II, ROCK, Actomyosin, PDZ-RhoGEF, Tubulin alpha, PKC-lambda/iota, N-WASP, MRLC, CGNL1, Angiomotin (AMOT)</w:t>
            </w:r>
          </w:p>
        </w:tc>
      </w:tr>
      <w:tr w:rsidR="00886887" w:rsidRPr="00886887" w:rsidTr="00917192">
        <w:trPr>
          <w:trHeight w:val="246"/>
        </w:trPr>
        <w:tc>
          <w:tcPr>
            <w:cnfStyle w:val="001000000000" w:firstRow="0" w:lastRow="0" w:firstColumn="1" w:lastColumn="0" w:oddVBand="0" w:evenVBand="0" w:oddHBand="0" w:evenHBand="0" w:firstRowFirstColumn="0" w:firstRowLastColumn="0" w:lastRowFirstColumn="0" w:lastRowLastColumn="0"/>
            <w:tcW w:w="439" w:type="dxa"/>
            <w:noWrap/>
            <w:hideMark/>
          </w:tcPr>
          <w:p w:rsidR="00653727" w:rsidRPr="00886887" w:rsidRDefault="00653727" w:rsidP="00653727">
            <w:pPr>
              <w:spacing w:line="240" w:lineRule="auto"/>
              <w:jc w:val="left"/>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30</w:t>
            </w:r>
          </w:p>
        </w:tc>
        <w:tc>
          <w:tcPr>
            <w:tcW w:w="282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Immune response_IL-3 signaling via JAK/STAT, p38, JNK and NF-kB</w:t>
            </w:r>
          </w:p>
        </w:tc>
        <w:tc>
          <w:tcPr>
            <w:tcW w:w="1275" w:type="dxa"/>
            <w:noWrap/>
            <w:hideMark/>
          </w:tcPr>
          <w:p w:rsidR="00653727" w:rsidRPr="00886887" w:rsidRDefault="00653727" w:rsidP="00653727">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1.55E-09</w:t>
            </w:r>
          </w:p>
        </w:tc>
        <w:tc>
          <w:tcPr>
            <w:tcW w:w="10632" w:type="dxa"/>
            <w:noWrap/>
            <w:hideMark/>
          </w:tcPr>
          <w:p w:rsidR="00653727" w:rsidRPr="00886887" w:rsidRDefault="00653727" w:rsidP="00653727">
            <w:pPr>
              <w:spacing w:line="240" w:lineRule="auto"/>
              <w:jc w:val="left"/>
              <w:cnfStyle w:val="000000000000" w:firstRow="0" w:lastRow="0" w:firstColumn="0" w:lastColumn="0" w:oddVBand="0" w:evenVBand="0" w:oddHBand="0" w:evenHBand="0" w:firstRowFirstColumn="0" w:firstRowLastColumn="0" w:lastRowFirstColumn="0" w:lastRowLastColumn="0"/>
              <w:rPr>
                <w:rFonts w:ascii="Times New Roman" w:eastAsia="PMingLiU" w:hAnsi="Times New Roman"/>
                <w:noProof w:val="0"/>
                <w:color w:val="auto"/>
                <w:lang w:eastAsia="zh-TW"/>
              </w:rPr>
            </w:pPr>
            <w:r w:rsidRPr="00886887">
              <w:rPr>
                <w:rFonts w:ascii="Times New Roman" w:eastAsia="PMingLiU" w:hAnsi="Times New Roman"/>
                <w:noProof w:val="0"/>
                <w:color w:val="auto"/>
                <w:lang w:eastAsia="zh-TW"/>
              </w:rPr>
              <w:t>MHC class II, DHA2, Cyclin D3, c-Fos, JAK1, ICAM1, Tyk2, XBP1, Granzyme B, H-Ras, SOCS1, IKK (cat), Fibronectin, Pim-1, Cyclin D2, I-kB, CISH, Survivin, Cyclin A2, IKK-alpha, Bcl-XL, NF-kB, IRE1, AKT(PKB), NF-kB p50/p65, Cyclin B1, Mcl-1, IL-2R alpha chain, PKM2, E-selectin, Ephrin-B1, PU.1, ITGB1, JAK2, PI3K cat class IA, C/EBPbeta, CSF2RB, TRAF6, Bcl-6, MKK7 (MAP2K7), JNK1(MAPK8), JAK3, MEK4(MAP2K4), IKK-beta, Bcl-2, KSR1, Oncostatin M, TACI(TNFRSF13B), STAT5, Cyclin D1, HDAC1, CD40(TNFRSF5), STAT6, p38 MAPK</w:t>
            </w:r>
          </w:p>
        </w:tc>
      </w:tr>
    </w:tbl>
    <w:p w:rsidR="00D21C13" w:rsidRPr="00886887" w:rsidRDefault="00D21C13" w:rsidP="00494B6F">
      <w:pPr>
        <w:pStyle w:val="MDPI62BackMatter"/>
        <w:spacing w:line="360" w:lineRule="auto"/>
        <w:ind w:leftChars="-212" w:left="1" w:hangingChars="177" w:hanging="425"/>
        <w:rPr>
          <w:rFonts w:ascii="Times New Roman" w:hAnsi="Times New Roman"/>
          <w:color w:val="auto"/>
          <w:sz w:val="24"/>
          <w:szCs w:val="24"/>
        </w:rPr>
      </w:pPr>
      <w:bookmarkStart w:id="0" w:name="_GoBack"/>
      <w:bookmarkEnd w:id="0"/>
    </w:p>
    <w:sectPr w:rsidR="00D21C13" w:rsidRPr="00886887" w:rsidSect="005415B6">
      <w:headerReference w:type="even" r:id="rId8"/>
      <w:headerReference w:type="default" r:id="rId9"/>
      <w:footerReference w:type="default" r:id="rId10"/>
      <w:headerReference w:type="first" r:id="rId11"/>
      <w:footerReference w:type="first" r:id="rId12"/>
      <w:type w:val="continuous"/>
      <w:pgSz w:w="16840" w:h="11900" w:orient="landscape"/>
      <w:pgMar w:top="1440" w:right="1080" w:bottom="1440" w:left="1080" w:header="851" w:footer="992"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965D" w16cex:dateUtc="2021-05-25T20:29:00Z"/>
  <w16cex:commentExtensible w16cex:durableId="245603AB" w16cex:dateUtc="2021-05-24T15:51:00Z"/>
  <w16cex:commentExtensible w16cex:durableId="245797EE" w16cex:dateUtc="2021-05-25T20:36:00Z"/>
  <w16cex:commentExtensible w16cex:durableId="24579892" w16cex:dateUtc="2021-05-25T20:38:00Z"/>
  <w16cex:commentExtensible w16cex:durableId="2457985F" w16cex:dateUtc="2021-05-25T20:38:00Z"/>
  <w16cex:commentExtensible w16cex:durableId="24560619" w16cex:dateUtc="2021-05-24T16:01:00Z"/>
  <w16cex:commentExtensible w16cex:durableId="245607B5" w16cex:dateUtc="2021-05-24T16:08:00Z"/>
  <w16cex:commentExtensible w16cex:durableId="24560737" w16cex:dateUtc="2021-05-24T16:06:00Z"/>
  <w16cex:commentExtensible w16cex:durableId="2456076C" w16cex:dateUtc="2021-05-24T16:07:00Z"/>
  <w16cex:commentExtensible w16cex:durableId="245608FE" w16cex:dateUtc="2021-05-24T16:14:00Z"/>
  <w16cex:commentExtensible w16cex:durableId="24560A3F" w16cex:dateUtc="2021-05-24T16:19:00Z"/>
  <w16cex:commentExtensible w16cex:durableId="24563CFC" w16cex:dateUtc="2021-05-24T19:55:00Z"/>
  <w16cex:commentExtensible w16cex:durableId="24579B99" w16cex:dateUtc="2021-05-25T20:51:00Z"/>
  <w16cex:commentExtensible w16cex:durableId="24579C03" w16cex:dateUtc="2021-05-25T20:53:00Z"/>
  <w16cex:commentExtensible w16cex:durableId="24563EFA" w16cex:dateUtc="2021-05-24T20:04:00Z"/>
  <w16cex:commentExtensible w16cex:durableId="24563F81" w16cex:dateUtc="2021-05-24T20:06:00Z"/>
  <w16cex:commentExtensible w16cex:durableId="24563FB7" w16cex:dateUtc="2021-05-24T20:07:00Z"/>
  <w16cex:commentExtensible w16cex:durableId="24568D79" w16cex:dateUtc="2021-05-25T01:39:00Z"/>
  <w16cex:commentExtensible w16cex:durableId="2456420E" w16cex:dateUtc="2021-05-24T20:17:00Z"/>
  <w16cex:commentExtensible w16cex:durableId="24564450" w16cex:dateUtc="2021-05-24T20:27:00Z"/>
  <w16cex:commentExtensible w16cex:durableId="245644EE" w16cex:dateUtc="2021-05-24T20:29:00Z"/>
  <w16cex:commentExtensible w16cex:durableId="245645F3" w16cex:dateUtc="2021-05-24T20:34:00Z"/>
  <w16cex:commentExtensible w16cex:durableId="2456502C" w16cex:dateUtc="2021-05-24T21:17:00Z"/>
  <w16cex:commentExtensible w16cex:durableId="2456504C" w16cex:dateUtc="2021-05-24T21:18:00Z"/>
  <w16cex:commentExtensible w16cex:durableId="2456513F" w16cex:dateUtc="2021-05-24T21:22:00Z"/>
  <w16cex:commentExtensible w16cex:durableId="24565483" w16cex:dateUtc="2021-05-24T21:36:00Z"/>
  <w16cex:commentExtensible w16cex:durableId="2457A876" w16cex:dateUtc="2021-05-25T21:46:00Z"/>
  <w16cex:commentExtensible w16cex:durableId="24565537" w16cex:dateUtc="2021-05-24T21:39:00Z"/>
  <w16cex:commentExtensible w16cex:durableId="2456554D" w16cex:dateUtc="2021-05-24T21:39:00Z"/>
  <w16cex:commentExtensible w16cex:durableId="245655D0" w16cex:dateUtc="2021-05-24T21:41:00Z"/>
  <w16cex:commentExtensible w16cex:durableId="245656C9" w16cex:dateUtc="2021-05-24T21:46:00Z"/>
  <w16cex:commentExtensible w16cex:durableId="245656EB" w16cex:dateUtc="2021-05-24T21:46:00Z"/>
  <w16cex:commentExtensible w16cex:durableId="245656E3" w16cex:dateUtc="2021-05-24T21:46:00Z"/>
  <w16cex:commentExtensible w16cex:durableId="24565709" w16cex:dateUtc="2021-05-24T21:47:00Z"/>
  <w16cex:commentExtensible w16cex:durableId="24568EC0" w16cex:dateUtc="2021-05-25T01:44:00Z"/>
  <w16cex:commentExtensible w16cex:durableId="24565821" w16cex:dateUtc="2021-05-24T21:51:00Z"/>
  <w16cex:commentExtensible w16cex:durableId="245691B3" w16cex:dateUtc="2021-05-25T01:57:00Z"/>
  <w16cex:commentExtensible w16cex:durableId="245692A3" w16cex:dateUtc="2021-05-25T02:01:00Z"/>
  <w16cex:commentExtensible w16cex:durableId="245694E2" w16cex:dateUtc="2021-05-25T02:10:00Z"/>
  <w16cex:commentExtensible w16cex:durableId="24569B98" w16cex:dateUtc="2021-05-25T02:39:00Z"/>
  <w16cex:commentExtensible w16cex:durableId="24576D05" w16cex:dateUtc="2021-05-25T17:33:00Z"/>
  <w16cex:commentExtensible w16cex:durableId="24576E83" w16cex:dateUtc="2021-05-25T17:39:00Z"/>
  <w16cex:commentExtensible w16cex:durableId="24576F8D" w16cex:dateUtc="2021-05-25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D4951" w16cid:durableId="2457965D"/>
  <w16cid:commentId w16cid:paraId="7B83AFC2" w16cid:durableId="245603AB"/>
  <w16cid:commentId w16cid:paraId="1CF1D53C" w16cid:durableId="245797EE"/>
  <w16cid:commentId w16cid:paraId="4895F768" w16cid:durableId="24579892"/>
  <w16cid:commentId w16cid:paraId="1B466051" w16cid:durableId="2457985F"/>
  <w16cid:commentId w16cid:paraId="63AF087B" w16cid:durableId="24560619"/>
  <w16cid:commentId w16cid:paraId="7F095995" w16cid:durableId="245607B5"/>
  <w16cid:commentId w16cid:paraId="473F99DC" w16cid:durableId="24560737"/>
  <w16cid:commentId w16cid:paraId="3B750FF7" w16cid:durableId="2456076C"/>
  <w16cid:commentId w16cid:paraId="4DDB8A7C" w16cid:durableId="245608FE"/>
  <w16cid:commentId w16cid:paraId="2FB54531" w16cid:durableId="24560A3F"/>
  <w16cid:commentId w16cid:paraId="570ACF1B" w16cid:durableId="24563CFC"/>
  <w16cid:commentId w16cid:paraId="40E32BB6" w16cid:durableId="24579B99"/>
  <w16cid:commentId w16cid:paraId="690B64BE" w16cid:durableId="24579C03"/>
  <w16cid:commentId w16cid:paraId="406CEB5E" w16cid:durableId="24563EFA"/>
  <w16cid:commentId w16cid:paraId="3FD292F0" w16cid:durableId="24563F81"/>
  <w16cid:commentId w16cid:paraId="20781BFF" w16cid:durableId="24563FB7"/>
  <w16cid:commentId w16cid:paraId="53116599" w16cid:durableId="24568D79"/>
  <w16cid:commentId w16cid:paraId="17AF774C" w16cid:durableId="2456420E"/>
  <w16cid:commentId w16cid:paraId="7842CD5F" w16cid:durableId="24564450"/>
  <w16cid:commentId w16cid:paraId="3CB07609" w16cid:durableId="245644EE"/>
  <w16cid:commentId w16cid:paraId="2834DFFB" w16cid:durableId="245645F3"/>
  <w16cid:commentId w16cid:paraId="36DE6464" w16cid:durableId="2456502C"/>
  <w16cid:commentId w16cid:paraId="71F874F3" w16cid:durableId="2456504C"/>
  <w16cid:commentId w16cid:paraId="2208B371" w16cid:durableId="2456513F"/>
  <w16cid:commentId w16cid:paraId="426742E2" w16cid:durableId="24565483"/>
  <w16cid:commentId w16cid:paraId="0B4EAEE0" w16cid:durableId="2457A876"/>
  <w16cid:commentId w16cid:paraId="3A21FB6F" w16cid:durableId="24565537"/>
  <w16cid:commentId w16cid:paraId="2C792BD7" w16cid:durableId="2456554D"/>
  <w16cid:commentId w16cid:paraId="79D2D833" w16cid:durableId="245655D0"/>
  <w16cid:commentId w16cid:paraId="349F2D8B" w16cid:durableId="245656C9"/>
  <w16cid:commentId w16cid:paraId="5F846F14" w16cid:durableId="245656EB"/>
  <w16cid:commentId w16cid:paraId="510EA4C6" w16cid:durableId="245656E3"/>
  <w16cid:commentId w16cid:paraId="2CA74076" w16cid:durableId="24565709"/>
  <w16cid:commentId w16cid:paraId="78AA6D33" w16cid:durableId="24568EC0"/>
  <w16cid:commentId w16cid:paraId="73869328" w16cid:durableId="24565821"/>
  <w16cid:commentId w16cid:paraId="3A0A1B4C" w16cid:durableId="245691B3"/>
  <w16cid:commentId w16cid:paraId="4D558E49" w16cid:durableId="245692A3"/>
  <w16cid:commentId w16cid:paraId="71F25092" w16cid:durableId="245694E2"/>
  <w16cid:commentId w16cid:paraId="7C264C05" w16cid:durableId="24569B98"/>
  <w16cid:commentId w16cid:paraId="2CFE7E9E" w16cid:durableId="24576D05"/>
  <w16cid:commentId w16cid:paraId="50BE6109" w16cid:durableId="24576E83"/>
  <w16cid:commentId w16cid:paraId="0BB4802C" w16cid:durableId="24576F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71F" w:rsidRDefault="006E471F">
      <w:pPr>
        <w:spacing w:line="240" w:lineRule="auto"/>
      </w:pPr>
      <w:r>
        <w:separator/>
      </w:r>
    </w:p>
  </w:endnote>
  <w:endnote w:type="continuationSeparator" w:id="0">
    <w:p w:rsidR="006E471F" w:rsidRDefault="006E47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ordia New">
    <w:panose1 w:val="020B0304020202020204"/>
    <w:charset w:val="DE"/>
    <w:family w:val="roman"/>
    <w:notTrueType/>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DengXian">
    <w:altName w:val="SimSu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83" w:rsidRPr="00467AEF" w:rsidRDefault="00A31483" w:rsidP="00FA23F5">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83" w:rsidRDefault="00A31483" w:rsidP="00A91731">
    <w:pPr>
      <w:pBdr>
        <w:top w:val="single" w:sz="4" w:space="0" w:color="000000"/>
      </w:pBdr>
      <w:tabs>
        <w:tab w:val="right" w:pos="8844"/>
      </w:tabs>
      <w:adjustRightInd w:val="0"/>
      <w:snapToGrid w:val="0"/>
      <w:spacing w:before="480" w:line="100" w:lineRule="exact"/>
      <w:jc w:val="left"/>
      <w:rPr>
        <w:i/>
        <w:sz w:val="16"/>
        <w:szCs w:val="16"/>
      </w:rPr>
    </w:pPr>
  </w:p>
  <w:p w:rsidR="00A31483" w:rsidRPr="00372FCD" w:rsidRDefault="00A31483" w:rsidP="00342713">
    <w:pPr>
      <w:tabs>
        <w:tab w:val="right" w:pos="10466"/>
      </w:tabs>
      <w:adjustRightInd w:val="0"/>
      <w:snapToGrid w:val="0"/>
      <w:spacing w:line="240" w:lineRule="auto"/>
      <w:rPr>
        <w:sz w:val="16"/>
        <w:szCs w:val="16"/>
        <w:lang w:val="fr-CH"/>
      </w:rPr>
    </w:pPr>
    <w:r w:rsidRPr="00917192">
      <w:rPr>
        <w:i/>
        <w:sz w:val="16"/>
        <w:szCs w:val="16"/>
        <w:lang w:val="es-MX"/>
      </w:rPr>
      <w:t xml:space="preserve">Genes </w:t>
    </w:r>
    <w:r w:rsidRPr="00917192">
      <w:rPr>
        <w:b/>
        <w:bCs/>
        <w:iCs/>
        <w:sz w:val="16"/>
        <w:szCs w:val="16"/>
        <w:lang w:val="es-MX"/>
      </w:rPr>
      <w:t>2021</w:t>
    </w:r>
    <w:r w:rsidRPr="00917192">
      <w:rPr>
        <w:bCs/>
        <w:iCs/>
        <w:sz w:val="16"/>
        <w:szCs w:val="16"/>
        <w:lang w:val="es-MX"/>
      </w:rPr>
      <w:t xml:space="preserve">, </w:t>
    </w:r>
    <w:r w:rsidRPr="00917192">
      <w:rPr>
        <w:bCs/>
        <w:i/>
        <w:iCs/>
        <w:sz w:val="16"/>
        <w:szCs w:val="16"/>
        <w:lang w:val="es-MX"/>
      </w:rPr>
      <w:t>12</w:t>
    </w:r>
    <w:r w:rsidRPr="00917192">
      <w:rPr>
        <w:bCs/>
        <w:iCs/>
        <w:sz w:val="16"/>
        <w:szCs w:val="16"/>
        <w:lang w:val="es-MX"/>
      </w:rPr>
      <w:t>, x. https://doi.org/10.3390/xxxxx</w:t>
    </w:r>
    <w:r w:rsidRPr="00372FCD">
      <w:rPr>
        <w:sz w:val="16"/>
        <w:szCs w:val="16"/>
        <w:lang w:val="fr-CH"/>
      </w:rPr>
      <w:tab/>
      <w:t>www.mdpi.com/journal/</w:t>
    </w:r>
    <w:r w:rsidRPr="00917192">
      <w:rPr>
        <w:sz w:val="16"/>
        <w:szCs w:val="16"/>
        <w:lang w:val="es-MX"/>
      </w:rPr>
      <w:t>genes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71F" w:rsidRDefault="006E471F">
      <w:pPr>
        <w:spacing w:line="240" w:lineRule="auto"/>
      </w:pPr>
      <w:r>
        <w:separator/>
      </w:r>
    </w:p>
  </w:footnote>
  <w:footnote w:type="continuationSeparator" w:id="0">
    <w:p w:rsidR="006E471F" w:rsidRDefault="006E47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83" w:rsidRDefault="00A31483" w:rsidP="00FA23F5">
    <w:pPr>
      <w:pStyle w:val="Header"/>
      <w:pBdr>
        <w:bottom w:val="none" w:sz="0" w:space="0" w:color="auto"/>
      </w:pBdr>
    </w:pPr>
  </w:p>
  <w:p w:rsidR="00A31483" w:rsidRDefault="00A314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483" w:rsidRPr="002F100C" w:rsidRDefault="00A31483" w:rsidP="00A91731">
    <w:pPr>
      <w:pBdr>
        <w:bottom w:val="single" w:sz="4" w:space="1" w:color="000000"/>
      </w:pBdr>
      <w:tabs>
        <w:tab w:val="right" w:pos="8844"/>
      </w:tabs>
      <w:adjustRightInd w:val="0"/>
      <w:snapToGrid w:val="0"/>
      <w:spacing w:after="480" w:line="100" w:lineRule="exact"/>
      <w:jc w:val="left"/>
      <w:rPr>
        <w:sz w:val="16"/>
      </w:rPr>
    </w:pPr>
  </w:p>
  <w:p w:rsidR="00A31483" w:rsidRDefault="00A3148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87" w:type="dxa"/>
      <w:tblCellMar>
        <w:left w:w="0" w:type="dxa"/>
        <w:right w:w="0" w:type="dxa"/>
      </w:tblCellMar>
      <w:tblLook w:val="04A0" w:firstRow="1" w:lastRow="0" w:firstColumn="1" w:lastColumn="0" w:noHBand="0" w:noVBand="1"/>
    </w:tblPr>
    <w:tblGrid>
      <w:gridCol w:w="3679"/>
      <w:gridCol w:w="4535"/>
      <w:gridCol w:w="2273"/>
    </w:tblGrid>
    <w:tr w:rsidR="00A31483" w:rsidRPr="00342713" w:rsidTr="00342713">
      <w:trPr>
        <w:trHeight w:val="686"/>
      </w:trPr>
      <w:tc>
        <w:tcPr>
          <w:tcW w:w="3679" w:type="dxa"/>
          <w:shd w:val="clear" w:color="auto" w:fill="auto"/>
          <w:vAlign w:val="center"/>
        </w:tcPr>
        <w:p w:rsidR="00A31483" w:rsidRPr="000A2FDD" w:rsidRDefault="00A31483" w:rsidP="00342713">
          <w:pPr>
            <w:pStyle w:val="Header"/>
            <w:pBdr>
              <w:bottom w:val="none" w:sz="0" w:space="0" w:color="auto"/>
            </w:pBdr>
            <w:jc w:val="left"/>
            <w:rPr>
              <w:rFonts w:eastAsia="DengXian"/>
              <w:b/>
              <w:bCs/>
            </w:rPr>
          </w:pPr>
        </w:p>
      </w:tc>
      <w:tc>
        <w:tcPr>
          <w:tcW w:w="4535" w:type="dxa"/>
          <w:shd w:val="clear" w:color="auto" w:fill="auto"/>
          <w:vAlign w:val="center"/>
        </w:tcPr>
        <w:p w:rsidR="00A31483" w:rsidRPr="000A2FDD" w:rsidRDefault="00A31483" w:rsidP="00342713">
          <w:pPr>
            <w:pStyle w:val="Header"/>
            <w:pBdr>
              <w:bottom w:val="none" w:sz="0" w:space="0" w:color="auto"/>
            </w:pBdr>
            <w:rPr>
              <w:rFonts w:eastAsia="DengXian"/>
              <w:b/>
              <w:bCs/>
            </w:rPr>
          </w:pPr>
        </w:p>
      </w:tc>
      <w:tc>
        <w:tcPr>
          <w:tcW w:w="2273" w:type="dxa"/>
          <w:shd w:val="clear" w:color="auto" w:fill="auto"/>
          <w:vAlign w:val="center"/>
        </w:tcPr>
        <w:p w:rsidR="00A31483" w:rsidRPr="000A2FDD" w:rsidRDefault="00A31483" w:rsidP="00342713">
          <w:pPr>
            <w:pStyle w:val="Header"/>
            <w:pBdr>
              <w:bottom w:val="none" w:sz="0" w:space="0" w:color="auto"/>
            </w:pBdr>
            <w:jc w:val="right"/>
            <w:rPr>
              <w:rFonts w:eastAsia="DengXian"/>
              <w:b/>
              <w:bCs/>
            </w:rPr>
          </w:pPr>
        </w:p>
      </w:tc>
    </w:tr>
  </w:tbl>
  <w:p w:rsidR="00A31483" w:rsidRPr="00D6508E" w:rsidRDefault="00A31483" w:rsidP="00A91731">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468F5"/>
    <w:multiLevelType w:val="hybridMultilevel"/>
    <w:tmpl w:val="F7E250A8"/>
    <w:lvl w:ilvl="0" w:tplc="5A92E4B0">
      <w:start w:val="1"/>
      <w:numFmt w:val="decimal"/>
      <w:lvlRestart w:val="0"/>
      <w:pStyle w:val="MDPI71References"/>
      <w:lvlText w:val="%1."/>
      <w:lvlJc w:val="left"/>
      <w:pPr>
        <w:ind w:left="425" w:hanging="425"/>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nsid w:val="250A245F"/>
    <w:multiLevelType w:val="hybridMultilevel"/>
    <w:tmpl w:val="3C0031F4"/>
    <w:lvl w:ilvl="0" w:tplc="DC98530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4">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6">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7">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3"/>
  </w:num>
  <w:num w:numId="2">
    <w:abstractNumId w:val="5"/>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
  </w:num>
  <w:num w:numId="8">
    <w:abstractNumId w:val="6"/>
  </w:num>
  <w:num w:numId="9">
    <w:abstractNumId w:val="1"/>
  </w:num>
  <w:num w:numId="10">
    <w:abstractNumId w:val="6"/>
  </w:num>
  <w:num w:numId="11">
    <w:abstractNumId w:val="1"/>
  </w:num>
  <w:num w:numId="12">
    <w:abstractNumId w:val="7"/>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hyphenationZone w:val="425"/>
  <w:drawingGridHorizontalSpacing w:val="100"/>
  <w:drawingGridVerticalSpacing w:val="163"/>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xMbYwNTUwNzY2szBW0lEKTi0uzszPAykwMqsFACCH3lotAAAA"/>
    <w:docVar w:name="EN.InstantFormat" w:val="&lt;ENInstantFormat&gt;&lt;Enabled&gt;1&lt;/Enabled&gt;&lt;ScanUnformatted&gt;1&lt;/ScanUnformatted&gt;&lt;ScanChanges&gt;1&lt;/ScanChanges&gt;&lt;Suspended&gt;0&lt;/Suspended&gt;&lt;/ENInstantFormat&gt;"/>
    <w:docVar w:name="EN.Layout" w:val="&lt;ENLayout&gt;&lt;Style&gt;Aging Copy&lt;/Style&gt;&lt;LeftDelim&gt;{&lt;/LeftDelim&gt;&lt;RightDelim&gt;}&lt;/RightDelim&gt;&lt;FontName&gt;Palatino Linotype&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dvvwwd80sezpe2fa85a59nrdvtdftpxpxr&quot;&gt;PSMC-052121&lt;record-ids&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item&gt;46&lt;/item&gt;&lt;item&gt;47&lt;/item&gt;&lt;item&gt;50&lt;/item&gt;&lt;item&gt;53&lt;/item&gt;&lt;item&gt;56&lt;/item&gt;&lt;item&gt;57&lt;/item&gt;&lt;item&gt;58&lt;/item&gt;&lt;item&gt;59&lt;/item&gt;&lt;item&gt;60&lt;/item&gt;&lt;item&gt;61&lt;/item&gt;&lt;item&gt;62&lt;/item&gt;&lt;item&gt;63&lt;/item&gt;&lt;item&gt;64&lt;/item&gt;&lt;/record-ids&gt;&lt;/item&gt;&lt;/Libraries&gt;"/>
  </w:docVars>
  <w:rsids>
    <w:rsidRoot w:val="000E561B"/>
    <w:rsid w:val="0000019E"/>
    <w:rsid w:val="000039AC"/>
    <w:rsid w:val="00011CBB"/>
    <w:rsid w:val="00015545"/>
    <w:rsid w:val="00022D40"/>
    <w:rsid w:val="0002334D"/>
    <w:rsid w:val="00023C38"/>
    <w:rsid w:val="00025095"/>
    <w:rsid w:val="00032323"/>
    <w:rsid w:val="00035323"/>
    <w:rsid w:val="00045280"/>
    <w:rsid w:val="0004637F"/>
    <w:rsid w:val="000530CE"/>
    <w:rsid w:val="00055E20"/>
    <w:rsid w:val="000626CB"/>
    <w:rsid w:val="0006287F"/>
    <w:rsid w:val="00063529"/>
    <w:rsid w:val="00065933"/>
    <w:rsid w:val="00067BDC"/>
    <w:rsid w:val="00067C97"/>
    <w:rsid w:val="000830DB"/>
    <w:rsid w:val="0008351B"/>
    <w:rsid w:val="0008670A"/>
    <w:rsid w:val="0008725A"/>
    <w:rsid w:val="000A2FDD"/>
    <w:rsid w:val="000A5F80"/>
    <w:rsid w:val="000B49B5"/>
    <w:rsid w:val="000B5105"/>
    <w:rsid w:val="000B5B90"/>
    <w:rsid w:val="000C1750"/>
    <w:rsid w:val="000C3F3C"/>
    <w:rsid w:val="000D147E"/>
    <w:rsid w:val="000D1A30"/>
    <w:rsid w:val="000D3611"/>
    <w:rsid w:val="000D65F6"/>
    <w:rsid w:val="000E3EAC"/>
    <w:rsid w:val="000E561B"/>
    <w:rsid w:val="000F1AA5"/>
    <w:rsid w:val="000F48B2"/>
    <w:rsid w:val="001019B4"/>
    <w:rsid w:val="00106136"/>
    <w:rsid w:val="00106FCF"/>
    <w:rsid w:val="0011176D"/>
    <w:rsid w:val="0011797A"/>
    <w:rsid w:val="00124411"/>
    <w:rsid w:val="0013090A"/>
    <w:rsid w:val="00134CAD"/>
    <w:rsid w:val="0014041C"/>
    <w:rsid w:val="0014631E"/>
    <w:rsid w:val="00150977"/>
    <w:rsid w:val="001554B7"/>
    <w:rsid w:val="00156F2C"/>
    <w:rsid w:val="0016125B"/>
    <w:rsid w:val="00163A5F"/>
    <w:rsid w:val="001722BC"/>
    <w:rsid w:val="001A70C2"/>
    <w:rsid w:val="001B0134"/>
    <w:rsid w:val="001B355A"/>
    <w:rsid w:val="001C106A"/>
    <w:rsid w:val="001D27E4"/>
    <w:rsid w:val="001E1B27"/>
    <w:rsid w:val="001E1DA3"/>
    <w:rsid w:val="001E2AEB"/>
    <w:rsid w:val="001F36E3"/>
    <w:rsid w:val="001F567A"/>
    <w:rsid w:val="001F745E"/>
    <w:rsid w:val="00217440"/>
    <w:rsid w:val="00222D1C"/>
    <w:rsid w:val="00230D88"/>
    <w:rsid w:val="002356F5"/>
    <w:rsid w:val="0024308E"/>
    <w:rsid w:val="0024544F"/>
    <w:rsid w:val="00252B78"/>
    <w:rsid w:val="00261496"/>
    <w:rsid w:val="00263547"/>
    <w:rsid w:val="002667CE"/>
    <w:rsid w:val="0027229A"/>
    <w:rsid w:val="00280BFE"/>
    <w:rsid w:val="00282B27"/>
    <w:rsid w:val="00285AE2"/>
    <w:rsid w:val="00287613"/>
    <w:rsid w:val="00290BF9"/>
    <w:rsid w:val="00291BBB"/>
    <w:rsid w:val="002A0B93"/>
    <w:rsid w:val="002A3E83"/>
    <w:rsid w:val="002A763B"/>
    <w:rsid w:val="002B3AB7"/>
    <w:rsid w:val="002B5196"/>
    <w:rsid w:val="002B780B"/>
    <w:rsid w:val="002C567B"/>
    <w:rsid w:val="002D0184"/>
    <w:rsid w:val="002D3738"/>
    <w:rsid w:val="002D4021"/>
    <w:rsid w:val="002D6B37"/>
    <w:rsid w:val="002E4EBE"/>
    <w:rsid w:val="002E5782"/>
    <w:rsid w:val="002F0ECF"/>
    <w:rsid w:val="002F3910"/>
    <w:rsid w:val="00301C57"/>
    <w:rsid w:val="00326141"/>
    <w:rsid w:val="00332F4B"/>
    <w:rsid w:val="00336E1A"/>
    <w:rsid w:val="00342713"/>
    <w:rsid w:val="00353629"/>
    <w:rsid w:val="00354F26"/>
    <w:rsid w:val="00357E32"/>
    <w:rsid w:val="00376AEF"/>
    <w:rsid w:val="003778CB"/>
    <w:rsid w:val="00385609"/>
    <w:rsid w:val="003909D8"/>
    <w:rsid w:val="00393997"/>
    <w:rsid w:val="00396135"/>
    <w:rsid w:val="003A37F1"/>
    <w:rsid w:val="003B7399"/>
    <w:rsid w:val="003B77A5"/>
    <w:rsid w:val="003B77A7"/>
    <w:rsid w:val="003B7BD4"/>
    <w:rsid w:val="003C0447"/>
    <w:rsid w:val="003C2819"/>
    <w:rsid w:val="003C4284"/>
    <w:rsid w:val="003C7163"/>
    <w:rsid w:val="003D2DD9"/>
    <w:rsid w:val="003E0508"/>
    <w:rsid w:val="003F482E"/>
    <w:rsid w:val="00401D30"/>
    <w:rsid w:val="00416DA6"/>
    <w:rsid w:val="00422D6F"/>
    <w:rsid w:val="00435CBC"/>
    <w:rsid w:val="00440DD9"/>
    <w:rsid w:val="004442A6"/>
    <w:rsid w:val="00446967"/>
    <w:rsid w:val="00450FAE"/>
    <w:rsid w:val="0045669F"/>
    <w:rsid w:val="0047297B"/>
    <w:rsid w:val="00473F8B"/>
    <w:rsid w:val="00476FB6"/>
    <w:rsid w:val="00487ED6"/>
    <w:rsid w:val="00494B6F"/>
    <w:rsid w:val="004A1146"/>
    <w:rsid w:val="004A4C41"/>
    <w:rsid w:val="004B111E"/>
    <w:rsid w:val="004D1A48"/>
    <w:rsid w:val="004D1F61"/>
    <w:rsid w:val="004D25C3"/>
    <w:rsid w:val="004D35B3"/>
    <w:rsid w:val="004D405F"/>
    <w:rsid w:val="004E1EFF"/>
    <w:rsid w:val="004E3799"/>
    <w:rsid w:val="004F3C82"/>
    <w:rsid w:val="00505E87"/>
    <w:rsid w:val="0051702C"/>
    <w:rsid w:val="005243A6"/>
    <w:rsid w:val="0052648F"/>
    <w:rsid w:val="005269F7"/>
    <w:rsid w:val="00530721"/>
    <w:rsid w:val="005415B6"/>
    <w:rsid w:val="00542046"/>
    <w:rsid w:val="00544826"/>
    <w:rsid w:val="005450AA"/>
    <w:rsid w:val="00545C5A"/>
    <w:rsid w:val="00547CE3"/>
    <w:rsid w:val="00550DEA"/>
    <w:rsid w:val="00550F9C"/>
    <w:rsid w:val="005659D9"/>
    <w:rsid w:val="00571016"/>
    <w:rsid w:val="005712BD"/>
    <w:rsid w:val="0057306D"/>
    <w:rsid w:val="00574C21"/>
    <w:rsid w:val="00577FA1"/>
    <w:rsid w:val="005803BD"/>
    <w:rsid w:val="005846F8"/>
    <w:rsid w:val="0059315A"/>
    <w:rsid w:val="005945B1"/>
    <w:rsid w:val="005A2CEA"/>
    <w:rsid w:val="005A3FA2"/>
    <w:rsid w:val="005B15BC"/>
    <w:rsid w:val="005C2092"/>
    <w:rsid w:val="005C5F9A"/>
    <w:rsid w:val="005D0B31"/>
    <w:rsid w:val="005D64AC"/>
    <w:rsid w:val="005D747D"/>
    <w:rsid w:val="005E04E5"/>
    <w:rsid w:val="005E1630"/>
    <w:rsid w:val="005E51E1"/>
    <w:rsid w:val="005F15B1"/>
    <w:rsid w:val="005F3333"/>
    <w:rsid w:val="006005F4"/>
    <w:rsid w:val="00605483"/>
    <w:rsid w:val="00613EAA"/>
    <w:rsid w:val="00623D76"/>
    <w:rsid w:val="00626332"/>
    <w:rsid w:val="00634287"/>
    <w:rsid w:val="006365E4"/>
    <w:rsid w:val="00647085"/>
    <w:rsid w:val="006473C6"/>
    <w:rsid w:val="00653727"/>
    <w:rsid w:val="00657201"/>
    <w:rsid w:val="00660DCC"/>
    <w:rsid w:val="00670D7E"/>
    <w:rsid w:val="00677F90"/>
    <w:rsid w:val="00681A56"/>
    <w:rsid w:val="0068622D"/>
    <w:rsid w:val="0069077C"/>
    <w:rsid w:val="00692393"/>
    <w:rsid w:val="00696509"/>
    <w:rsid w:val="006A0917"/>
    <w:rsid w:val="006B3DF9"/>
    <w:rsid w:val="006B4208"/>
    <w:rsid w:val="006B52A6"/>
    <w:rsid w:val="006D4291"/>
    <w:rsid w:val="006D7060"/>
    <w:rsid w:val="006E06CC"/>
    <w:rsid w:val="006E3AC9"/>
    <w:rsid w:val="006E471F"/>
    <w:rsid w:val="006E5D0D"/>
    <w:rsid w:val="006E6DCA"/>
    <w:rsid w:val="006F6922"/>
    <w:rsid w:val="007013B5"/>
    <w:rsid w:val="00706EDF"/>
    <w:rsid w:val="007075B5"/>
    <w:rsid w:val="007128CC"/>
    <w:rsid w:val="0071344D"/>
    <w:rsid w:val="00720AAD"/>
    <w:rsid w:val="0072223B"/>
    <w:rsid w:val="00723E9A"/>
    <w:rsid w:val="00731B91"/>
    <w:rsid w:val="007430E4"/>
    <w:rsid w:val="007507CA"/>
    <w:rsid w:val="007554C6"/>
    <w:rsid w:val="007666AD"/>
    <w:rsid w:val="00766E78"/>
    <w:rsid w:val="00767B2E"/>
    <w:rsid w:val="007709BE"/>
    <w:rsid w:val="007743EB"/>
    <w:rsid w:val="00781F87"/>
    <w:rsid w:val="00786B8B"/>
    <w:rsid w:val="00793B50"/>
    <w:rsid w:val="00796CDF"/>
    <w:rsid w:val="007B63FA"/>
    <w:rsid w:val="007B77CA"/>
    <w:rsid w:val="007C0F8C"/>
    <w:rsid w:val="007C7820"/>
    <w:rsid w:val="007E0EBA"/>
    <w:rsid w:val="007E7B10"/>
    <w:rsid w:val="007F0CC7"/>
    <w:rsid w:val="007F118C"/>
    <w:rsid w:val="007F14C8"/>
    <w:rsid w:val="00801711"/>
    <w:rsid w:val="008128ED"/>
    <w:rsid w:val="0081341E"/>
    <w:rsid w:val="00824326"/>
    <w:rsid w:val="0084094A"/>
    <w:rsid w:val="00845761"/>
    <w:rsid w:val="00856497"/>
    <w:rsid w:val="00860383"/>
    <w:rsid w:val="00862478"/>
    <w:rsid w:val="00863B26"/>
    <w:rsid w:val="0087128F"/>
    <w:rsid w:val="00871BE6"/>
    <w:rsid w:val="00872014"/>
    <w:rsid w:val="00876DC2"/>
    <w:rsid w:val="00886887"/>
    <w:rsid w:val="00891FC3"/>
    <w:rsid w:val="00897F70"/>
    <w:rsid w:val="008B21BE"/>
    <w:rsid w:val="008C1D0B"/>
    <w:rsid w:val="008C3669"/>
    <w:rsid w:val="008C7FEE"/>
    <w:rsid w:val="008D0BA7"/>
    <w:rsid w:val="008E72FA"/>
    <w:rsid w:val="008F30DE"/>
    <w:rsid w:val="008F4368"/>
    <w:rsid w:val="008F5289"/>
    <w:rsid w:val="009003EB"/>
    <w:rsid w:val="00904C30"/>
    <w:rsid w:val="00906F3C"/>
    <w:rsid w:val="00916AE9"/>
    <w:rsid w:val="00917192"/>
    <w:rsid w:val="00926FD7"/>
    <w:rsid w:val="009301B9"/>
    <w:rsid w:val="00930542"/>
    <w:rsid w:val="00941FC7"/>
    <w:rsid w:val="009534F5"/>
    <w:rsid w:val="00966151"/>
    <w:rsid w:val="00973F02"/>
    <w:rsid w:val="00975153"/>
    <w:rsid w:val="009908D7"/>
    <w:rsid w:val="0099628F"/>
    <w:rsid w:val="00997739"/>
    <w:rsid w:val="009A0C87"/>
    <w:rsid w:val="009A2585"/>
    <w:rsid w:val="009A3D3E"/>
    <w:rsid w:val="009A5A18"/>
    <w:rsid w:val="009B2D8B"/>
    <w:rsid w:val="009B31B2"/>
    <w:rsid w:val="009B51D5"/>
    <w:rsid w:val="009B62F9"/>
    <w:rsid w:val="009C076F"/>
    <w:rsid w:val="009D0ACD"/>
    <w:rsid w:val="009E00B0"/>
    <w:rsid w:val="009F07A9"/>
    <w:rsid w:val="009F179E"/>
    <w:rsid w:val="009F70E6"/>
    <w:rsid w:val="00A022A5"/>
    <w:rsid w:val="00A04F72"/>
    <w:rsid w:val="00A31483"/>
    <w:rsid w:val="00A47DF1"/>
    <w:rsid w:val="00A505CE"/>
    <w:rsid w:val="00A539C3"/>
    <w:rsid w:val="00A53B52"/>
    <w:rsid w:val="00A541C1"/>
    <w:rsid w:val="00A64DF4"/>
    <w:rsid w:val="00A663B1"/>
    <w:rsid w:val="00A6652B"/>
    <w:rsid w:val="00A6674C"/>
    <w:rsid w:val="00A7127A"/>
    <w:rsid w:val="00A71850"/>
    <w:rsid w:val="00A74AB5"/>
    <w:rsid w:val="00A80359"/>
    <w:rsid w:val="00A81713"/>
    <w:rsid w:val="00A91731"/>
    <w:rsid w:val="00A91B46"/>
    <w:rsid w:val="00A928F9"/>
    <w:rsid w:val="00A97C3B"/>
    <w:rsid w:val="00AA1A9A"/>
    <w:rsid w:val="00AA6863"/>
    <w:rsid w:val="00AC26B3"/>
    <w:rsid w:val="00AC4C3A"/>
    <w:rsid w:val="00AC6651"/>
    <w:rsid w:val="00AD429E"/>
    <w:rsid w:val="00AD6D65"/>
    <w:rsid w:val="00AE0B1C"/>
    <w:rsid w:val="00AE669A"/>
    <w:rsid w:val="00AF4771"/>
    <w:rsid w:val="00AF652D"/>
    <w:rsid w:val="00AF6660"/>
    <w:rsid w:val="00AF676C"/>
    <w:rsid w:val="00B0356B"/>
    <w:rsid w:val="00B06279"/>
    <w:rsid w:val="00B07DEC"/>
    <w:rsid w:val="00B336DA"/>
    <w:rsid w:val="00B36599"/>
    <w:rsid w:val="00B40D83"/>
    <w:rsid w:val="00B4247E"/>
    <w:rsid w:val="00B444A9"/>
    <w:rsid w:val="00B4458E"/>
    <w:rsid w:val="00B517F6"/>
    <w:rsid w:val="00B57826"/>
    <w:rsid w:val="00B7278A"/>
    <w:rsid w:val="00B831F5"/>
    <w:rsid w:val="00B94267"/>
    <w:rsid w:val="00B95653"/>
    <w:rsid w:val="00B9771A"/>
    <w:rsid w:val="00B97F65"/>
    <w:rsid w:val="00BA3385"/>
    <w:rsid w:val="00BA4854"/>
    <w:rsid w:val="00BA5E2D"/>
    <w:rsid w:val="00BA6231"/>
    <w:rsid w:val="00BB0747"/>
    <w:rsid w:val="00BB087C"/>
    <w:rsid w:val="00BB5311"/>
    <w:rsid w:val="00BC1288"/>
    <w:rsid w:val="00BC17B5"/>
    <w:rsid w:val="00BC266F"/>
    <w:rsid w:val="00BC4466"/>
    <w:rsid w:val="00BC4CAD"/>
    <w:rsid w:val="00BC725C"/>
    <w:rsid w:val="00BD02A8"/>
    <w:rsid w:val="00BD512B"/>
    <w:rsid w:val="00BE56DA"/>
    <w:rsid w:val="00BE7CDB"/>
    <w:rsid w:val="00BF0429"/>
    <w:rsid w:val="00BF4C59"/>
    <w:rsid w:val="00C02B87"/>
    <w:rsid w:val="00C07247"/>
    <w:rsid w:val="00C1077A"/>
    <w:rsid w:val="00C12023"/>
    <w:rsid w:val="00C150B7"/>
    <w:rsid w:val="00C169C3"/>
    <w:rsid w:val="00C267D6"/>
    <w:rsid w:val="00C27B9F"/>
    <w:rsid w:val="00C363BD"/>
    <w:rsid w:val="00C50F2E"/>
    <w:rsid w:val="00C55384"/>
    <w:rsid w:val="00C62758"/>
    <w:rsid w:val="00C63E93"/>
    <w:rsid w:val="00C656F2"/>
    <w:rsid w:val="00C66E85"/>
    <w:rsid w:val="00C70378"/>
    <w:rsid w:val="00C77058"/>
    <w:rsid w:val="00C80760"/>
    <w:rsid w:val="00C8327F"/>
    <w:rsid w:val="00C92676"/>
    <w:rsid w:val="00CA29BA"/>
    <w:rsid w:val="00CA3D0A"/>
    <w:rsid w:val="00CA533C"/>
    <w:rsid w:val="00CB0F0E"/>
    <w:rsid w:val="00CB2D4D"/>
    <w:rsid w:val="00CC2D6E"/>
    <w:rsid w:val="00CC794F"/>
    <w:rsid w:val="00CD6DD8"/>
    <w:rsid w:val="00CE673E"/>
    <w:rsid w:val="00CF3072"/>
    <w:rsid w:val="00D00688"/>
    <w:rsid w:val="00D14EE5"/>
    <w:rsid w:val="00D16056"/>
    <w:rsid w:val="00D20FB8"/>
    <w:rsid w:val="00D21C13"/>
    <w:rsid w:val="00D22E79"/>
    <w:rsid w:val="00D306E3"/>
    <w:rsid w:val="00D465A7"/>
    <w:rsid w:val="00D50BF1"/>
    <w:rsid w:val="00D50C56"/>
    <w:rsid w:val="00D61486"/>
    <w:rsid w:val="00D6508E"/>
    <w:rsid w:val="00D70163"/>
    <w:rsid w:val="00D863E0"/>
    <w:rsid w:val="00D90128"/>
    <w:rsid w:val="00D919E3"/>
    <w:rsid w:val="00D9589C"/>
    <w:rsid w:val="00DA04B3"/>
    <w:rsid w:val="00DA10A9"/>
    <w:rsid w:val="00DA1B87"/>
    <w:rsid w:val="00DA2F6E"/>
    <w:rsid w:val="00DA654E"/>
    <w:rsid w:val="00DB1B4C"/>
    <w:rsid w:val="00DB25C4"/>
    <w:rsid w:val="00DB2F28"/>
    <w:rsid w:val="00DC14B8"/>
    <w:rsid w:val="00DC150D"/>
    <w:rsid w:val="00DC3434"/>
    <w:rsid w:val="00DC45B2"/>
    <w:rsid w:val="00DD30BA"/>
    <w:rsid w:val="00DE4F2A"/>
    <w:rsid w:val="00DE7754"/>
    <w:rsid w:val="00E02A51"/>
    <w:rsid w:val="00E03D1A"/>
    <w:rsid w:val="00E16F27"/>
    <w:rsid w:val="00E17586"/>
    <w:rsid w:val="00E211E0"/>
    <w:rsid w:val="00E26679"/>
    <w:rsid w:val="00E32CBB"/>
    <w:rsid w:val="00E37320"/>
    <w:rsid w:val="00E416F8"/>
    <w:rsid w:val="00E50733"/>
    <w:rsid w:val="00E51AD0"/>
    <w:rsid w:val="00E54711"/>
    <w:rsid w:val="00E57616"/>
    <w:rsid w:val="00E57BF3"/>
    <w:rsid w:val="00E66207"/>
    <w:rsid w:val="00E81084"/>
    <w:rsid w:val="00E844F4"/>
    <w:rsid w:val="00E84CEA"/>
    <w:rsid w:val="00E851A3"/>
    <w:rsid w:val="00E90129"/>
    <w:rsid w:val="00E91A29"/>
    <w:rsid w:val="00EA1B35"/>
    <w:rsid w:val="00EB34D0"/>
    <w:rsid w:val="00EC2673"/>
    <w:rsid w:val="00EE1AA0"/>
    <w:rsid w:val="00EE5784"/>
    <w:rsid w:val="00EE7E3B"/>
    <w:rsid w:val="00EF5874"/>
    <w:rsid w:val="00F01F44"/>
    <w:rsid w:val="00F0394C"/>
    <w:rsid w:val="00F07553"/>
    <w:rsid w:val="00F143B4"/>
    <w:rsid w:val="00F20474"/>
    <w:rsid w:val="00F21567"/>
    <w:rsid w:val="00F25741"/>
    <w:rsid w:val="00F25AF8"/>
    <w:rsid w:val="00F26BC8"/>
    <w:rsid w:val="00F3293D"/>
    <w:rsid w:val="00F45A85"/>
    <w:rsid w:val="00F616CD"/>
    <w:rsid w:val="00F64C0A"/>
    <w:rsid w:val="00F70E2C"/>
    <w:rsid w:val="00F7160E"/>
    <w:rsid w:val="00F74CCB"/>
    <w:rsid w:val="00F76649"/>
    <w:rsid w:val="00F800EF"/>
    <w:rsid w:val="00F81D4D"/>
    <w:rsid w:val="00F8293D"/>
    <w:rsid w:val="00F90571"/>
    <w:rsid w:val="00F9476B"/>
    <w:rsid w:val="00F95911"/>
    <w:rsid w:val="00FA23F5"/>
    <w:rsid w:val="00FA3A1B"/>
    <w:rsid w:val="00FA3EF8"/>
    <w:rsid w:val="00FA5B20"/>
    <w:rsid w:val="00FB0F1B"/>
    <w:rsid w:val="00FC4FF5"/>
    <w:rsid w:val="00FD768E"/>
    <w:rsid w:val="00FD7B85"/>
    <w:rsid w:val="00FE1B1B"/>
    <w:rsid w:val="00FE3CF1"/>
    <w:rsid w:val="00FE7232"/>
    <w:rsid w:val="00FF0E29"/>
    <w:rsid w:val="00FF20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36D50A14-2972-49F0-9B47-0559526D5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86"/>
    <w:pPr>
      <w:spacing w:line="260" w:lineRule="atLeast"/>
      <w:jc w:val="both"/>
    </w:pPr>
    <w:rPr>
      <w:rFonts w:ascii="Palatino Linotype" w:hAnsi="Palatino Linotype"/>
      <w:noProof/>
      <w:color w:val="000000"/>
      <w:lang w:eastAsia="zh-CN"/>
    </w:rPr>
  </w:style>
  <w:style w:type="paragraph" w:styleId="Heading1">
    <w:name w:val="heading 1"/>
    <w:basedOn w:val="Normal"/>
    <w:link w:val="Heading1Char"/>
    <w:uiPriority w:val="9"/>
    <w:qFormat/>
    <w:rsid w:val="009003EB"/>
    <w:pPr>
      <w:spacing w:before="100" w:beforeAutospacing="1" w:after="100" w:afterAutospacing="1" w:line="240" w:lineRule="auto"/>
      <w:jc w:val="left"/>
      <w:outlineLvl w:val="0"/>
    </w:pPr>
    <w:rPr>
      <w:rFonts w:ascii="PMingLiU" w:eastAsia="PMingLiU" w:hAnsi="PMingLiU" w:cs="PMingLiU"/>
      <w:b/>
      <w:bCs/>
      <w:noProof w:val="0"/>
      <w:color w:val="auto"/>
      <w:kern w:val="36"/>
      <w:sz w:val="48"/>
      <w:szCs w:val="48"/>
      <w:lang w:eastAsia="zh-TW"/>
    </w:rPr>
  </w:style>
  <w:style w:type="paragraph" w:styleId="Heading3">
    <w:name w:val="heading 3"/>
    <w:basedOn w:val="Normal"/>
    <w:next w:val="Normal"/>
    <w:link w:val="Heading3Char"/>
    <w:uiPriority w:val="9"/>
    <w:semiHidden/>
    <w:unhideWhenUsed/>
    <w:qFormat/>
    <w:rsid w:val="005803BD"/>
    <w:pPr>
      <w:keepNext/>
      <w:spacing w:line="720" w:lineRule="atLeast"/>
      <w:outlineLvl w:val="2"/>
    </w:pPr>
    <w:rPr>
      <w:rFonts w:asciiTheme="majorHAnsi" w:eastAsiaTheme="majorEastAsia" w:hAnsiTheme="majorHAnsi" w:cstheme="majorBid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3EB"/>
    <w:rPr>
      <w:rFonts w:ascii="PMingLiU" w:eastAsia="PMingLiU" w:hAnsi="PMingLiU" w:cs="PMingLiU"/>
      <w:b/>
      <w:bCs/>
      <w:kern w:val="36"/>
      <w:sz w:val="48"/>
      <w:szCs w:val="48"/>
    </w:rPr>
  </w:style>
  <w:style w:type="character" w:customStyle="1" w:styleId="Heading3Char">
    <w:name w:val="Heading 3 Char"/>
    <w:basedOn w:val="DefaultParagraphFont"/>
    <w:link w:val="Heading3"/>
    <w:uiPriority w:val="9"/>
    <w:semiHidden/>
    <w:rsid w:val="005803BD"/>
    <w:rPr>
      <w:rFonts w:asciiTheme="majorHAnsi" w:eastAsiaTheme="majorEastAsia" w:hAnsiTheme="majorHAnsi" w:cstheme="majorBidi"/>
      <w:b/>
      <w:bCs/>
      <w:noProof/>
      <w:color w:val="000000"/>
      <w:sz w:val="36"/>
      <w:szCs w:val="36"/>
      <w:lang w:eastAsia="zh-CN"/>
    </w:rPr>
  </w:style>
  <w:style w:type="paragraph" w:customStyle="1" w:styleId="MDPI11articletype">
    <w:name w:val="MDPI_1.1_article_type"/>
    <w:next w:val="Normal"/>
    <w:qFormat/>
    <w:rsid w:val="00D61486"/>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61486"/>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61486"/>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61486"/>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D61486"/>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61486"/>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61486"/>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61486"/>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6E06CC"/>
    <w:pPr>
      <w:adjustRightInd w:val="0"/>
      <w:snapToGrid w:val="0"/>
      <w:spacing w:line="300" w:lineRule="exact"/>
      <w:jc w:val="center"/>
    </w:pPr>
    <w:rPr>
      <w:rFonts w:ascii="Times New Roman" w:hAnsi="Times New Roman"/>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D61486"/>
    <w:pPr>
      <w:spacing w:line="260" w:lineRule="atLeast"/>
      <w:jc w:val="both"/>
    </w:pPr>
    <w:rPr>
      <w:rFonts w:ascii="Palatino Linotype" w:hAnsi="Palatino Linotype"/>
      <w:color w:val="00000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D61486"/>
    <w:pPr>
      <w:tabs>
        <w:tab w:val="center" w:pos="4153"/>
        <w:tab w:val="right" w:pos="8306"/>
      </w:tabs>
      <w:snapToGrid w:val="0"/>
      <w:spacing w:line="240" w:lineRule="atLeast"/>
    </w:pPr>
    <w:rPr>
      <w:szCs w:val="18"/>
    </w:rPr>
  </w:style>
  <w:style w:type="character" w:customStyle="1" w:styleId="FooterChar">
    <w:name w:val="Footer Char"/>
    <w:link w:val="Footer"/>
    <w:rsid w:val="00D61486"/>
    <w:rPr>
      <w:rFonts w:ascii="Palatino Linotype" w:hAnsi="Palatino Linotype"/>
      <w:noProof/>
      <w:color w:val="000000"/>
      <w:szCs w:val="18"/>
    </w:rPr>
  </w:style>
  <w:style w:type="paragraph" w:styleId="Header">
    <w:name w:val="header"/>
    <w:basedOn w:val="Normal"/>
    <w:link w:val="HeaderChar"/>
    <w:uiPriority w:val="99"/>
    <w:rsid w:val="00D61486"/>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61486"/>
    <w:rPr>
      <w:rFonts w:ascii="Palatino Linotype" w:hAnsi="Palatino Linotype"/>
      <w:noProof/>
      <w:color w:val="000000"/>
      <w:szCs w:val="18"/>
    </w:rPr>
  </w:style>
  <w:style w:type="paragraph" w:customStyle="1" w:styleId="MDPIheaderjournallogo">
    <w:name w:val="MDPI_header_journal_logo"/>
    <w:qFormat/>
    <w:rsid w:val="00D61486"/>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61486"/>
    <w:pPr>
      <w:ind w:firstLine="0"/>
    </w:pPr>
  </w:style>
  <w:style w:type="paragraph" w:customStyle="1" w:styleId="MDPI31text">
    <w:name w:val="MDPI_3.1_text"/>
    <w:qFormat/>
    <w:rsid w:val="005659D9"/>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61486"/>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61486"/>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61486"/>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D61486"/>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D61486"/>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61486"/>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61486"/>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61486"/>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E844F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61486"/>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61486"/>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D61486"/>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D61486"/>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D61486"/>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61486"/>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link w:val="MDPI71References0"/>
    <w:qFormat/>
    <w:rsid w:val="00862478"/>
    <w:pPr>
      <w:numPr>
        <w:numId w:val="15"/>
      </w:numPr>
      <w:adjustRightInd w:val="0"/>
      <w:snapToGrid w:val="0"/>
      <w:spacing w:line="228" w:lineRule="auto"/>
      <w:jc w:val="both"/>
    </w:pPr>
    <w:rPr>
      <w:rFonts w:ascii="Palatino Linotype" w:eastAsia="Times New Roman" w:hAnsi="Palatino Linotype"/>
      <w:color w:val="000000"/>
      <w:sz w:val="18"/>
      <w:lang w:eastAsia="de-DE" w:bidi="en-US"/>
    </w:rPr>
  </w:style>
  <w:style w:type="character" w:customStyle="1" w:styleId="MDPI71References0">
    <w:name w:val="MDPI_7.1_References 字元"/>
    <w:basedOn w:val="DefaultParagraphFont"/>
    <w:link w:val="MDPI71References"/>
    <w:rsid w:val="00CA533C"/>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61486"/>
    <w:rPr>
      <w:rFonts w:cs="Tahoma"/>
      <w:szCs w:val="18"/>
    </w:rPr>
  </w:style>
  <w:style w:type="character" w:customStyle="1" w:styleId="BalloonTextChar">
    <w:name w:val="Balloon Text Char"/>
    <w:link w:val="BalloonText"/>
    <w:uiPriority w:val="99"/>
    <w:rsid w:val="00D61486"/>
    <w:rPr>
      <w:rFonts w:ascii="Palatino Linotype" w:hAnsi="Palatino Linotype" w:cs="Tahoma"/>
      <w:noProof/>
      <w:color w:val="000000"/>
      <w:szCs w:val="18"/>
      <w:lang w:eastAsia="zh-CN"/>
    </w:rPr>
  </w:style>
  <w:style w:type="character" w:styleId="LineNumber">
    <w:name w:val="line number"/>
    <w:uiPriority w:val="99"/>
    <w:rsid w:val="003A37F1"/>
    <w:rPr>
      <w:rFonts w:ascii="Palatino Linotype" w:hAnsi="Palatino Linotype"/>
      <w:sz w:val="16"/>
    </w:rPr>
  </w:style>
  <w:style w:type="table" w:customStyle="1" w:styleId="MDPI41threelinetable">
    <w:name w:val="MDPI_4.1_three_line_table"/>
    <w:basedOn w:val="TableNormal"/>
    <w:uiPriority w:val="99"/>
    <w:rsid w:val="00D61486"/>
    <w:pPr>
      <w:adjustRightInd w:val="0"/>
      <w:snapToGrid w:val="0"/>
      <w:jc w:val="center"/>
    </w:pPr>
    <w:rPr>
      <w:rFonts w:ascii="Palatino Linotype" w:hAnsi="Palatino Linotype"/>
      <w:color w:val="000000"/>
    </w:rPr>
    <w:tblPr>
      <w:jc w:val="center"/>
      <w:tblInd w:w="0" w:type="dxa"/>
      <w:tblBorders>
        <w:top w:val="single" w:sz="8" w:space="0" w:color="auto"/>
        <w:bottom w:val="single" w:sz="8" w:space="0" w:color="auto"/>
      </w:tblBorders>
      <w:tblCellMar>
        <w:top w:w="0" w:type="dxa"/>
        <w:left w:w="108" w:type="dxa"/>
        <w:bottom w:w="0" w:type="dxa"/>
        <w:right w:w="108" w:type="dxa"/>
      </w:tblCellMar>
    </w:tblPr>
    <w:trPr>
      <w:jc w:val="center"/>
    </w:trPr>
    <w:tcPr>
      <w:vAlign w:val="center"/>
    </w:tcPr>
    <w:tblStylePr w:type="firstRow">
      <w:rPr>
        <w:rFonts w:ascii="Calibri" w:hAnsi="Calibri"/>
        <w:b/>
        <w:i w:val="0"/>
        <w:sz w:val="20"/>
      </w:rPr>
      <w:tblPr/>
      <w:tcPr>
        <w:tcBorders>
          <w:bottom w:val="single" w:sz="4" w:space="0" w:color="auto"/>
        </w:tcBorders>
      </w:tcPr>
    </w:tblStylePr>
  </w:style>
  <w:style w:type="character" w:styleId="Hyperlink">
    <w:name w:val="Hyperlink"/>
    <w:rsid w:val="00D61486"/>
    <w:rPr>
      <w:color w:val="0000FF"/>
      <w:u w:val="single"/>
    </w:rPr>
  </w:style>
  <w:style w:type="character" w:customStyle="1" w:styleId="UnresolvedMention1">
    <w:name w:val="Unresolved Mention1"/>
    <w:uiPriority w:val="99"/>
    <w:semiHidden/>
    <w:unhideWhenUsed/>
    <w:rsid w:val="00393997"/>
    <w:rPr>
      <w:color w:val="605E5C"/>
      <w:shd w:val="clear" w:color="auto" w:fill="E1DFDD"/>
    </w:rPr>
  </w:style>
  <w:style w:type="table" w:customStyle="1" w:styleId="41">
    <w:name w:val="純表格 41"/>
    <w:basedOn w:val="TableNormal"/>
    <w:uiPriority w:val="44"/>
    <w:rsid w:val="00C169C3"/>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61486"/>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61486"/>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61486"/>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61486"/>
    <w:pPr>
      <w:adjustRightInd w:val="0"/>
      <w:snapToGrid w:val="0"/>
      <w:spacing w:line="240" w:lineRule="atLeast"/>
      <w:ind w:right="113"/>
    </w:pPr>
    <w:rPr>
      <w:rFonts w:ascii="Palatino Linotype" w:hAnsi="Palatino Linotype" w:cs="Cordia New"/>
      <w:sz w:val="14"/>
      <w:szCs w:val="22"/>
      <w:lang w:eastAsia="zh-CN"/>
    </w:rPr>
  </w:style>
  <w:style w:type="paragraph" w:customStyle="1" w:styleId="MDPI62BackMatter">
    <w:name w:val="MDPI_6.2_BackMatter"/>
    <w:qFormat/>
    <w:rsid w:val="00D61486"/>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61486"/>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D61486"/>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61486"/>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61486"/>
    <w:pPr>
      <w:adjustRightInd w:val="0"/>
      <w:snapToGrid w:val="0"/>
      <w:spacing w:before="240" w:after="120" w:line="260" w:lineRule="atLeast"/>
      <w:jc w:val="center"/>
    </w:pPr>
    <w:rPr>
      <w:rFonts w:ascii="Palatino Linotype" w:hAnsi="Palatino Linotype" w:cs="Cordia New"/>
      <w:noProof/>
      <w:color w:val="000000"/>
      <w:sz w:val="18"/>
      <w:szCs w:val="22"/>
      <w:lang w:eastAsia="zh-CN" w:bidi="en-US"/>
    </w:rPr>
  </w:style>
  <w:style w:type="paragraph" w:customStyle="1" w:styleId="MDPI511onefigurecaption">
    <w:name w:val="MDPI_5.1.1_one_figure_caption"/>
    <w:qFormat/>
    <w:rsid w:val="00D61486"/>
    <w:pPr>
      <w:adjustRightInd w:val="0"/>
      <w:snapToGrid w:val="0"/>
      <w:spacing w:before="240" w:after="120" w:line="260" w:lineRule="atLeast"/>
      <w:jc w:val="center"/>
    </w:pPr>
    <w:rPr>
      <w:rFonts w:ascii="Palatino Linotype" w:hAnsi="Palatino Linotype"/>
      <w:noProof/>
      <w:color w:val="000000"/>
      <w:sz w:val="18"/>
      <w:lang w:eastAsia="zh-CN" w:bidi="en-US"/>
    </w:rPr>
  </w:style>
  <w:style w:type="paragraph" w:customStyle="1" w:styleId="MDPI72Copyright">
    <w:name w:val="MDPI_7.2_Copyright"/>
    <w:qFormat/>
    <w:rsid w:val="00D61486"/>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D61486"/>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61486"/>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61486"/>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D61486"/>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D61486"/>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61486"/>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61486"/>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61486"/>
    <w:rPr>
      <w:rFonts w:ascii="Palatino Linotype" w:hAnsi="Palatino Linotype"/>
      <w:color w:val="000000"/>
      <w:lang w:val="en-CA" w:eastAsia="en-US"/>
    </w:rPr>
    <w:tblPr>
      <w:tblInd w:w="0" w:type="dxa"/>
      <w:tblCellMar>
        <w:top w:w="0" w:type="dxa"/>
        <w:left w:w="0" w:type="dxa"/>
        <w:bottom w:w="0" w:type="dxa"/>
        <w:right w:w="0" w:type="dxa"/>
      </w:tblCellMar>
    </w:tblPr>
  </w:style>
  <w:style w:type="paragraph" w:customStyle="1" w:styleId="MDPItext">
    <w:name w:val="MDPI_text"/>
    <w:qFormat/>
    <w:rsid w:val="00D61486"/>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61486"/>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61486"/>
  </w:style>
  <w:style w:type="paragraph" w:styleId="Bibliography">
    <w:name w:val="Bibliography"/>
    <w:basedOn w:val="Normal"/>
    <w:next w:val="Normal"/>
    <w:uiPriority w:val="37"/>
    <w:semiHidden/>
    <w:unhideWhenUsed/>
    <w:rsid w:val="00D61486"/>
  </w:style>
  <w:style w:type="paragraph" w:styleId="BodyText">
    <w:name w:val="Body Text"/>
    <w:link w:val="BodyTextChar"/>
    <w:rsid w:val="00D61486"/>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61486"/>
    <w:rPr>
      <w:rFonts w:ascii="Palatino Linotype" w:hAnsi="Palatino Linotype"/>
      <w:color w:val="000000"/>
      <w:sz w:val="24"/>
      <w:lang w:eastAsia="de-DE"/>
    </w:rPr>
  </w:style>
  <w:style w:type="character" w:styleId="CommentReference">
    <w:name w:val="annotation reference"/>
    <w:rsid w:val="00D61486"/>
    <w:rPr>
      <w:sz w:val="21"/>
      <w:szCs w:val="21"/>
    </w:rPr>
  </w:style>
  <w:style w:type="paragraph" w:styleId="CommentText">
    <w:name w:val="annotation text"/>
    <w:basedOn w:val="Normal"/>
    <w:link w:val="CommentTextChar"/>
    <w:rsid w:val="00D61486"/>
  </w:style>
  <w:style w:type="character" w:customStyle="1" w:styleId="CommentTextChar">
    <w:name w:val="Comment Text Char"/>
    <w:link w:val="CommentText"/>
    <w:rsid w:val="00D61486"/>
    <w:rPr>
      <w:rFonts w:ascii="Palatino Linotype" w:hAnsi="Palatino Linotype"/>
      <w:noProof/>
      <w:color w:val="000000"/>
      <w:lang w:eastAsia="zh-CN"/>
    </w:rPr>
  </w:style>
  <w:style w:type="paragraph" w:styleId="CommentSubject">
    <w:name w:val="annotation subject"/>
    <w:basedOn w:val="CommentText"/>
    <w:next w:val="CommentText"/>
    <w:link w:val="CommentSubjectChar"/>
    <w:rsid w:val="00D61486"/>
    <w:rPr>
      <w:b/>
      <w:bCs/>
    </w:rPr>
  </w:style>
  <w:style w:type="character" w:customStyle="1" w:styleId="CommentSubjectChar">
    <w:name w:val="Comment Subject Char"/>
    <w:link w:val="CommentSubject"/>
    <w:rsid w:val="00D61486"/>
    <w:rPr>
      <w:rFonts w:ascii="Palatino Linotype" w:hAnsi="Palatino Linotype"/>
      <w:b/>
      <w:bCs/>
      <w:noProof/>
      <w:color w:val="000000"/>
    </w:rPr>
  </w:style>
  <w:style w:type="character" w:styleId="EndnoteReference">
    <w:name w:val="endnote reference"/>
    <w:rsid w:val="00D61486"/>
    <w:rPr>
      <w:vertAlign w:val="superscript"/>
    </w:rPr>
  </w:style>
  <w:style w:type="paragraph" w:styleId="EndnoteText">
    <w:name w:val="endnote text"/>
    <w:basedOn w:val="Normal"/>
    <w:link w:val="EndnoteTextChar"/>
    <w:semiHidden/>
    <w:unhideWhenUsed/>
    <w:rsid w:val="00D61486"/>
    <w:pPr>
      <w:spacing w:line="240" w:lineRule="auto"/>
    </w:pPr>
  </w:style>
  <w:style w:type="character" w:customStyle="1" w:styleId="EndnoteTextChar">
    <w:name w:val="Endnote Text Char"/>
    <w:link w:val="EndnoteText"/>
    <w:semiHidden/>
    <w:rsid w:val="00D61486"/>
    <w:rPr>
      <w:rFonts w:ascii="Palatino Linotype" w:hAnsi="Palatino Linotype"/>
      <w:noProof/>
      <w:color w:val="000000"/>
    </w:rPr>
  </w:style>
  <w:style w:type="character" w:styleId="FollowedHyperlink">
    <w:name w:val="FollowedHyperlink"/>
    <w:rsid w:val="00D61486"/>
    <w:rPr>
      <w:color w:val="954F72"/>
      <w:u w:val="single"/>
    </w:rPr>
  </w:style>
  <w:style w:type="paragraph" w:styleId="FootnoteText">
    <w:name w:val="footnote text"/>
    <w:basedOn w:val="Normal"/>
    <w:link w:val="FootnoteTextChar"/>
    <w:semiHidden/>
    <w:unhideWhenUsed/>
    <w:rsid w:val="00D61486"/>
    <w:pPr>
      <w:spacing w:line="240" w:lineRule="auto"/>
    </w:pPr>
  </w:style>
  <w:style w:type="character" w:customStyle="1" w:styleId="FootnoteTextChar">
    <w:name w:val="Footnote Text Char"/>
    <w:link w:val="FootnoteText"/>
    <w:semiHidden/>
    <w:rsid w:val="00D61486"/>
    <w:rPr>
      <w:rFonts w:ascii="Palatino Linotype" w:hAnsi="Palatino Linotype"/>
      <w:noProof/>
      <w:color w:val="000000"/>
    </w:rPr>
  </w:style>
  <w:style w:type="paragraph" w:styleId="NormalWeb">
    <w:name w:val="Normal (Web)"/>
    <w:basedOn w:val="Normal"/>
    <w:uiPriority w:val="99"/>
    <w:rsid w:val="00D61486"/>
    <w:rPr>
      <w:szCs w:val="24"/>
    </w:rPr>
  </w:style>
  <w:style w:type="paragraph" w:customStyle="1" w:styleId="MsoFootnoteText0">
    <w:name w:val="MsoFootnoteText"/>
    <w:basedOn w:val="NormalWeb"/>
    <w:qFormat/>
    <w:rsid w:val="00D61486"/>
    <w:rPr>
      <w:rFonts w:ascii="Times New Roman" w:hAnsi="Times New Roman"/>
    </w:rPr>
  </w:style>
  <w:style w:type="character" w:styleId="PageNumber">
    <w:name w:val="page number"/>
    <w:rsid w:val="00D61486"/>
  </w:style>
  <w:style w:type="character" w:styleId="PlaceholderText">
    <w:name w:val="Placeholder Text"/>
    <w:uiPriority w:val="99"/>
    <w:semiHidden/>
    <w:rsid w:val="00D61486"/>
    <w:rPr>
      <w:color w:val="808080"/>
    </w:rPr>
  </w:style>
  <w:style w:type="character" w:customStyle="1" w:styleId="a">
    <w:name w:val="無"/>
    <w:rsid w:val="005A2CEA"/>
  </w:style>
  <w:style w:type="character" w:customStyle="1" w:styleId="Hyperlink0">
    <w:name w:val="Hyperlink.0"/>
    <w:basedOn w:val="a"/>
    <w:rsid w:val="005A2CEA"/>
    <w:rPr>
      <w:rFonts w:ascii="Times New Roman" w:eastAsia="Times New Roman" w:hAnsi="Times New Roman" w:cs="Times New Roman"/>
      <w:color w:val="000000"/>
      <w:kern w:val="0"/>
      <w:u w:color="000000"/>
    </w:rPr>
  </w:style>
  <w:style w:type="paragraph" w:customStyle="1" w:styleId="Body">
    <w:name w:val="Body"/>
    <w:rsid w:val="005A2CEA"/>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lang w:val="de-DE"/>
    </w:rPr>
  </w:style>
  <w:style w:type="paragraph" w:customStyle="1" w:styleId="EndNoteBibliographyTitle">
    <w:name w:val="EndNote Bibliography Title"/>
    <w:basedOn w:val="Normal"/>
    <w:link w:val="EndNoteBibliographyTitle0"/>
    <w:rsid w:val="00CA533C"/>
    <w:pPr>
      <w:jc w:val="center"/>
    </w:pPr>
    <w:rPr>
      <w:sz w:val="18"/>
    </w:rPr>
  </w:style>
  <w:style w:type="character" w:customStyle="1" w:styleId="EndNoteBibliographyTitle0">
    <w:name w:val="EndNote Bibliography Title 字元"/>
    <w:basedOn w:val="MDPI71References0"/>
    <w:link w:val="EndNoteBibliographyTitle"/>
    <w:rsid w:val="00CA533C"/>
    <w:rPr>
      <w:rFonts w:ascii="Palatino Linotype" w:eastAsia="Times New Roman" w:hAnsi="Palatino Linotype"/>
      <w:noProof/>
      <w:color w:val="000000"/>
      <w:sz w:val="18"/>
      <w:lang w:eastAsia="zh-CN" w:bidi="en-US"/>
    </w:rPr>
  </w:style>
  <w:style w:type="paragraph" w:customStyle="1" w:styleId="EndNoteBibliography">
    <w:name w:val="EndNote Bibliography"/>
    <w:basedOn w:val="Normal"/>
    <w:link w:val="EndNoteBibliography0"/>
    <w:rsid w:val="00CA533C"/>
    <w:pPr>
      <w:spacing w:line="240" w:lineRule="atLeast"/>
    </w:pPr>
    <w:rPr>
      <w:sz w:val="18"/>
    </w:rPr>
  </w:style>
  <w:style w:type="character" w:customStyle="1" w:styleId="EndNoteBibliography0">
    <w:name w:val="EndNote Bibliography 字元"/>
    <w:basedOn w:val="MDPI71References0"/>
    <w:link w:val="EndNoteBibliography"/>
    <w:rsid w:val="00CA533C"/>
    <w:rPr>
      <w:rFonts w:ascii="Palatino Linotype" w:eastAsia="Times New Roman" w:hAnsi="Palatino Linotype"/>
      <w:noProof/>
      <w:color w:val="000000"/>
      <w:sz w:val="18"/>
      <w:lang w:eastAsia="zh-CN" w:bidi="en-US"/>
    </w:rPr>
  </w:style>
  <w:style w:type="paragraph" w:styleId="NoSpacing">
    <w:name w:val="No Spacing"/>
    <w:link w:val="NoSpacingChar"/>
    <w:uiPriority w:val="1"/>
    <w:qFormat/>
    <w:rsid w:val="00634287"/>
    <w:pPr>
      <w:widowControl w:val="0"/>
    </w:pPr>
    <w:rPr>
      <w:rFonts w:asciiTheme="minorHAnsi" w:eastAsiaTheme="minorEastAsia" w:hAnsiTheme="minorHAnsi" w:cstheme="minorBidi"/>
      <w:kern w:val="2"/>
      <w:sz w:val="24"/>
      <w:szCs w:val="22"/>
    </w:rPr>
  </w:style>
  <w:style w:type="character" w:customStyle="1" w:styleId="NoSpacingChar">
    <w:name w:val="No Spacing Char"/>
    <w:basedOn w:val="DefaultParagraphFont"/>
    <w:link w:val="NoSpacing"/>
    <w:uiPriority w:val="1"/>
    <w:rsid w:val="00634287"/>
    <w:rPr>
      <w:rFonts w:asciiTheme="minorHAnsi" w:eastAsiaTheme="minorEastAsia" w:hAnsiTheme="minorHAnsi" w:cstheme="minorBidi"/>
      <w:kern w:val="2"/>
      <w:sz w:val="24"/>
      <w:szCs w:val="22"/>
    </w:rPr>
  </w:style>
  <w:style w:type="table" w:customStyle="1" w:styleId="11">
    <w:name w:val="清單表格 1 淺色1"/>
    <w:basedOn w:val="TableNormal"/>
    <w:uiPriority w:val="46"/>
    <w:rsid w:val="00022D40"/>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803BD"/>
    <w:pPr>
      <w:spacing w:before="100" w:beforeAutospacing="1" w:after="100" w:afterAutospacing="1" w:line="240" w:lineRule="auto"/>
      <w:jc w:val="left"/>
    </w:pPr>
    <w:rPr>
      <w:rFonts w:ascii="PMingLiU" w:eastAsia="PMingLiU" w:hAnsi="PMingLiU" w:cs="PMingLiU"/>
      <w:noProof w:val="0"/>
      <w:color w:val="auto"/>
      <w:sz w:val="24"/>
      <w:szCs w:val="24"/>
      <w:lang w:eastAsia="zh-TW"/>
    </w:rPr>
  </w:style>
  <w:style w:type="character" w:customStyle="1" w:styleId="il">
    <w:name w:val="il"/>
    <w:basedOn w:val="DefaultParagraphFont"/>
    <w:rsid w:val="0057306D"/>
  </w:style>
  <w:style w:type="paragraph" w:styleId="Revision">
    <w:name w:val="Revision"/>
    <w:hidden/>
    <w:uiPriority w:val="99"/>
    <w:semiHidden/>
    <w:rsid w:val="00E57BF3"/>
    <w:rPr>
      <w:rFonts w:ascii="Palatino Linotype" w:hAnsi="Palatino Linotype"/>
      <w:noProof/>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26574">
      <w:bodyDiv w:val="1"/>
      <w:marLeft w:val="0"/>
      <w:marRight w:val="0"/>
      <w:marTop w:val="0"/>
      <w:marBottom w:val="0"/>
      <w:divBdr>
        <w:top w:val="none" w:sz="0" w:space="0" w:color="auto"/>
        <w:left w:val="none" w:sz="0" w:space="0" w:color="auto"/>
        <w:bottom w:val="none" w:sz="0" w:space="0" w:color="auto"/>
        <w:right w:val="none" w:sz="0" w:space="0" w:color="auto"/>
      </w:divBdr>
    </w:div>
    <w:div w:id="96147483">
      <w:bodyDiv w:val="1"/>
      <w:marLeft w:val="0"/>
      <w:marRight w:val="0"/>
      <w:marTop w:val="0"/>
      <w:marBottom w:val="0"/>
      <w:divBdr>
        <w:top w:val="none" w:sz="0" w:space="0" w:color="auto"/>
        <w:left w:val="none" w:sz="0" w:space="0" w:color="auto"/>
        <w:bottom w:val="none" w:sz="0" w:space="0" w:color="auto"/>
        <w:right w:val="none" w:sz="0" w:space="0" w:color="auto"/>
      </w:divBdr>
    </w:div>
    <w:div w:id="150951238">
      <w:bodyDiv w:val="1"/>
      <w:marLeft w:val="0"/>
      <w:marRight w:val="0"/>
      <w:marTop w:val="0"/>
      <w:marBottom w:val="0"/>
      <w:divBdr>
        <w:top w:val="none" w:sz="0" w:space="0" w:color="auto"/>
        <w:left w:val="none" w:sz="0" w:space="0" w:color="auto"/>
        <w:bottom w:val="none" w:sz="0" w:space="0" w:color="auto"/>
        <w:right w:val="none" w:sz="0" w:space="0" w:color="auto"/>
      </w:divBdr>
    </w:div>
    <w:div w:id="152527483">
      <w:bodyDiv w:val="1"/>
      <w:marLeft w:val="0"/>
      <w:marRight w:val="0"/>
      <w:marTop w:val="0"/>
      <w:marBottom w:val="0"/>
      <w:divBdr>
        <w:top w:val="none" w:sz="0" w:space="0" w:color="auto"/>
        <w:left w:val="none" w:sz="0" w:space="0" w:color="auto"/>
        <w:bottom w:val="none" w:sz="0" w:space="0" w:color="auto"/>
        <w:right w:val="none" w:sz="0" w:space="0" w:color="auto"/>
      </w:divBdr>
    </w:div>
    <w:div w:id="153885674">
      <w:bodyDiv w:val="1"/>
      <w:marLeft w:val="0"/>
      <w:marRight w:val="0"/>
      <w:marTop w:val="0"/>
      <w:marBottom w:val="0"/>
      <w:divBdr>
        <w:top w:val="none" w:sz="0" w:space="0" w:color="auto"/>
        <w:left w:val="none" w:sz="0" w:space="0" w:color="auto"/>
        <w:bottom w:val="none" w:sz="0" w:space="0" w:color="auto"/>
        <w:right w:val="none" w:sz="0" w:space="0" w:color="auto"/>
      </w:divBdr>
    </w:div>
    <w:div w:id="364452512">
      <w:bodyDiv w:val="1"/>
      <w:marLeft w:val="0"/>
      <w:marRight w:val="0"/>
      <w:marTop w:val="0"/>
      <w:marBottom w:val="0"/>
      <w:divBdr>
        <w:top w:val="none" w:sz="0" w:space="0" w:color="auto"/>
        <w:left w:val="none" w:sz="0" w:space="0" w:color="auto"/>
        <w:bottom w:val="none" w:sz="0" w:space="0" w:color="auto"/>
        <w:right w:val="none" w:sz="0" w:space="0" w:color="auto"/>
      </w:divBdr>
    </w:div>
    <w:div w:id="382024287">
      <w:bodyDiv w:val="1"/>
      <w:marLeft w:val="0"/>
      <w:marRight w:val="0"/>
      <w:marTop w:val="0"/>
      <w:marBottom w:val="0"/>
      <w:divBdr>
        <w:top w:val="none" w:sz="0" w:space="0" w:color="auto"/>
        <w:left w:val="none" w:sz="0" w:space="0" w:color="auto"/>
        <w:bottom w:val="none" w:sz="0" w:space="0" w:color="auto"/>
        <w:right w:val="none" w:sz="0" w:space="0" w:color="auto"/>
      </w:divBdr>
    </w:div>
    <w:div w:id="635916885">
      <w:bodyDiv w:val="1"/>
      <w:marLeft w:val="0"/>
      <w:marRight w:val="0"/>
      <w:marTop w:val="0"/>
      <w:marBottom w:val="0"/>
      <w:divBdr>
        <w:top w:val="none" w:sz="0" w:space="0" w:color="auto"/>
        <w:left w:val="none" w:sz="0" w:space="0" w:color="auto"/>
        <w:bottom w:val="none" w:sz="0" w:space="0" w:color="auto"/>
        <w:right w:val="none" w:sz="0" w:space="0" w:color="auto"/>
      </w:divBdr>
    </w:div>
    <w:div w:id="713309173">
      <w:bodyDiv w:val="1"/>
      <w:marLeft w:val="0"/>
      <w:marRight w:val="0"/>
      <w:marTop w:val="0"/>
      <w:marBottom w:val="0"/>
      <w:divBdr>
        <w:top w:val="none" w:sz="0" w:space="0" w:color="auto"/>
        <w:left w:val="none" w:sz="0" w:space="0" w:color="auto"/>
        <w:bottom w:val="none" w:sz="0" w:space="0" w:color="auto"/>
        <w:right w:val="none" w:sz="0" w:space="0" w:color="auto"/>
      </w:divBdr>
    </w:div>
    <w:div w:id="771783414">
      <w:bodyDiv w:val="1"/>
      <w:marLeft w:val="0"/>
      <w:marRight w:val="0"/>
      <w:marTop w:val="0"/>
      <w:marBottom w:val="0"/>
      <w:divBdr>
        <w:top w:val="none" w:sz="0" w:space="0" w:color="auto"/>
        <w:left w:val="none" w:sz="0" w:space="0" w:color="auto"/>
        <w:bottom w:val="none" w:sz="0" w:space="0" w:color="auto"/>
        <w:right w:val="none" w:sz="0" w:space="0" w:color="auto"/>
      </w:divBdr>
    </w:div>
    <w:div w:id="864094356">
      <w:bodyDiv w:val="1"/>
      <w:marLeft w:val="0"/>
      <w:marRight w:val="0"/>
      <w:marTop w:val="0"/>
      <w:marBottom w:val="0"/>
      <w:divBdr>
        <w:top w:val="none" w:sz="0" w:space="0" w:color="auto"/>
        <w:left w:val="none" w:sz="0" w:space="0" w:color="auto"/>
        <w:bottom w:val="none" w:sz="0" w:space="0" w:color="auto"/>
        <w:right w:val="none" w:sz="0" w:space="0" w:color="auto"/>
      </w:divBdr>
    </w:div>
    <w:div w:id="910850640">
      <w:bodyDiv w:val="1"/>
      <w:marLeft w:val="0"/>
      <w:marRight w:val="0"/>
      <w:marTop w:val="0"/>
      <w:marBottom w:val="0"/>
      <w:divBdr>
        <w:top w:val="none" w:sz="0" w:space="0" w:color="auto"/>
        <w:left w:val="none" w:sz="0" w:space="0" w:color="auto"/>
        <w:bottom w:val="none" w:sz="0" w:space="0" w:color="auto"/>
        <w:right w:val="none" w:sz="0" w:space="0" w:color="auto"/>
      </w:divBdr>
    </w:div>
    <w:div w:id="922180258">
      <w:bodyDiv w:val="1"/>
      <w:marLeft w:val="0"/>
      <w:marRight w:val="0"/>
      <w:marTop w:val="0"/>
      <w:marBottom w:val="0"/>
      <w:divBdr>
        <w:top w:val="none" w:sz="0" w:space="0" w:color="auto"/>
        <w:left w:val="none" w:sz="0" w:space="0" w:color="auto"/>
        <w:bottom w:val="none" w:sz="0" w:space="0" w:color="auto"/>
        <w:right w:val="none" w:sz="0" w:space="0" w:color="auto"/>
      </w:divBdr>
    </w:div>
    <w:div w:id="1037312690">
      <w:bodyDiv w:val="1"/>
      <w:marLeft w:val="0"/>
      <w:marRight w:val="0"/>
      <w:marTop w:val="0"/>
      <w:marBottom w:val="0"/>
      <w:divBdr>
        <w:top w:val="none" w:sz="0" w:space="0" w:color="auto"/>
        <w:left w:val="none" w:sz="0" w:space="0" w:color="auto"/>
        <w:bottom w:val="none" w:sz="0" w:space="0" w:color="auto"/>
        <w:right w:val="none" w:sz="0" w:space="0" w:color="auto"/>
      </w:divBdr>
    </w:div>
    <w:div w:id="1531992269">
      <w:bodyDiv w:val="1"/>
      <w:marLeft w:val="0"/>
      <w:marRight w:val="0"/>
      <w:marTop w:val="0"/>
      <w:marBottom w:val="0"/>
      <w:divBdr>
        <w:top w:val="none" w:sz="0" w:space="0" w:color="auto"/>
        <w:left w:val="none" w:sz="0" w:space="0" w:color="auto"/>
        <w:bottom w:val="none" w:sz="0" w:space="0" w:color="auto"/>
        <w:right w:val="none" w:sz="0" w:space="0" w:color="auto"/>
      </w:divBdr>
    </w:div>
    <w:div w:id="1605530465">
      <w:bodyDiv w:val="1"/>
      <w:marLeft w:val="0"/>
      <w:marRight w:val="0"/>
      <w:marTop w:val="0"/>
      <w:marBottom w:val="0"/>
      <w:divBdr>
        <w:top w:val="none" w:sz="0" w:space="0" w:color="auto"/>
        <w:left w:val="none" w:sz="0" w:space="0" w:color="auto"/>
        <w:bottom w:val="none" w:sz="0" w:space="0" w:color="auto"/>
        <w:right w:val="none" w:sz="0" w:space="0" w:color="auto"/>
      </w:divBdr>
    </w:div>
    <w:div w:id="1659723062">
      <w:bodyDiv w:val="1"/>
      <w:marLeft w:val="0"/>
      <w:marRight w:val="0"/>
      <w:marTop w:val="0"/>
      <w:marBottom w:val="0"/>
      <w:divBdr>
        <w:top w:val="none" w:sz="0" w:space="0" w:color="auto"/>
        <w:left w:val="none" w:sz="0" w:space="0" w:color="auto"/>
        <w:bottom w:val="none" w:sz="0" w:space="0" w:color="auto"/>
        <w:right w:val="none" w:sz="0" w:space="0" w:color="auto"/>
      </w:divBdr>
    </w:div>
    <w:div w:id="1707095079">
      <w:bodyDiv w:val="1"/>
      <w:marLeft w:val="0"/>
      <w:marRight w:val="0"/>
      <w:marTop w:val="0"/>
      <w:marBottom w:val="0"/>
      <w:divBdr>
        <w:top w:val="none" w:sz="0" w:space="0" w:color="auto"/>
        <w:left w:val="none" w:sz="0" w:space="0" w:color="auto"/>
        <w:bottom w:val="none" w:sz="0" w:space="0" w:color="auto"/>
        <w:right w:val="none" w:sz="0" w:space="0" w:color="auto"/>
      </w:divBdr>
    </w:div>
    <w:div w:id="1742563010">
      <w:bodyDiv w:val="1"/>
      <w:marLeft w:val="0"/>
      <w:marRight w:val="0"/>
      <w:marTop w:val="0"/>
      <w:marBottom w:val="0"/>
      <w:divBdr>
        <w:top w:val="none" w:sz="0" w:space="0" w:color="auto"/>
        <w:left w:val="none" w:sz="0" w:space="0" w:color="auto"/>
        <w:bottom w:val="none" w:sz="0" w:space="0" w:color="auto"/>
        <w:right w:val="none" w:sz="0" w:space="0" w:color="auto"/>
      </w:divBdr>
    </w:div>
    <w:div w:id="1754544792">
      <w:bodyDiv w:val="1"/>
      <w:marLeft w:val="0"/>
      <w:marRight w:val="0"/>
      <w:marTop w:val="0"/>
      <w:marBottom w:val="0"/>
      <w:divBdr>
        <w:top w:val="none" w:sz="0" w:space="0" w:color="auto"/>
        <w:left w:val="none" w:sz="0" w:space="0" w:color="auto"/>
        <w:bottom w:val="none" w:sz="0" w:space="0" w:color="auto"/>
        <w:right w:val="none" w:sz="0" w:space="0" w:color="auto"/>
      </w:divBdr>
    </w:div>
    <w:div w:id="2057046593">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40"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2020-PSMC123\final\genes-template.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1EB0B-9210-4AD5-A72D-C346459CD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genes-template.dot</Template>
  <TotalTime>111</TotalTime>
  <Pages>5</Pages>
  <Words>2547</Words>
  <Characters>14519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17032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creator>MDL</dc:creator>
  <cp:lastModifiedBy>Envisage-3</cp:lastModifiedBy>
  <cp:revision>21</cp:revision>
  <cp:lastPrinted>2021-06-19T11:01:00Z</cp:lastPrinted>
  <dcterms:created xsi:type="dcterms:W3CDTF">2021-06-19T10:22:00Z</dcterms:created>
  <dcterms:modified xsi:type="dcterms:W3CDTF">2021-07-14T06:53:00Z</dcterms:modified>
</cp:coreProperties>
</file>