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20779" w14:textId="3A7227CF" w:rsidR="009B49E8" w:rsidRPr="009B49E8" w:rsidRDefault="009B49E8" w:rsidP="003866BF">
      <w:pPr>
        <w:pStyle w:val="Heading1"/>
        <w:rPr>
          <w:sz w:val="30"/>
          <w:szCs w:val="30"/>
        </w:rPr>
      </w:pPr>
      <w:r w:rsidRPr="009B49E8">
        <w:rPr>
          <w:b/>
          <w:bCs/>
          <w:color w:val="221F1F"/>
          <w:sz w:val="30"/>
          <w:szCs w:val="30"/>
        </w:rPr>
        <w:t>Supplementary Material 1. Visualizations of partial hallmark and total aging score distributions for the 13 aging-related diseases obtained in sampling.</w:t>
      </w:r>
    </w:p>
    <w:p w14:paraId="54959C76" w14:textId="39F90DC5" w:rsidR="003866BF" w:rsidRPr="00752013" w:rsidRDefault="003866BF" w:rsidP="003866BF">
      <w:pPr>
        <w:pStyle w:val="Heading1"/>
      </w:pPr>
      <w:r w:rsidRPr="00752013">
        <w:t>Age-related Diseases as a Testbed for Anti-aging Therapeutics</w:t>
      </w:r>
      <w:r>
        <w:t xml:space="preserve">: </w:t>
      </w:r>
      <w:r w:rsidRPr="008D3592">
        <w:t>The Case of Idiopathic Pulmonary Fibrosis</w:t>
      </w:r>
    </w:p>
    <w:p w14:paraId="770E1471" w14:textId="77777777" w:rsidR="003866BF" w:rsidRDefault="003866BF" w:rsidP="003866BF">
      <w:pPr>
        <w:pStyle w:val="Heading2"/>
      </w:pPr>
      <w:r>
        <w:t>Authors</w:t>
      </w:r>
    </w:p>
    <w:p w14:paraId="72333B0B" w14:textId="77777777" w:rsidR="003866BF" w:rsidRPr="003E1487" w:rsidRDefault="003866BF" w:rsidP="003866BF">
      <w:r>
        <w:t>Alex Zhavoronkov</w:t>
      </w:r>
      <w:r w:rsidRPr="00A1355F">
        <w:rPr>
          <w:vertAlign w:val="superscript"/>
        </w:rPr>
        <w:t>1,2,3</w:t>
      </w:r>
      <w:r>
        <w:rPr>
          <w:vertAlign w:val="superscript"/>
        </w:rPr>
        <w:t xml:space="preserve">, </w:t>
      </w:r>
      <w:r w:rsidRPr="00DF7705">
        <w:rPr>
          <w:vertAlign w:val="superscript"/>
        </w:rPr>
        <w:t>†</w:t>
      </w:r>
      <w:r>
        <w:t>, Dominika Wilczok</w:t>
      </w:r>
      <w:r w:rsidRPr="00A1355F">
        <w:rPr>
          <w:vertAlign w:val="superscript"/>
        </w:rPr>
        <w:t>4</w:t>
      </w:r>
      <w:r>
        <w:t>, Feng Ren</w:t>
      </w:r>
      <w:r w:rsidRPr="00A1355F">
        <w:rPr>
          <w:vertAlign w:val="superscript"/>
        </w:rPr>
        <w:t>1,2,3,</w:t>
      </w:r>
      <w:r>
        <w:rPr>
          <w:vertAlign w:val="superscript"/>
        </w:rPr>
        <w:t>5</w:t>
      </w:r>
      <w:r>
        <w:t>, Fedor Galkin</w:t>
      </w:r>
      <w:r w:rsidRPr="00A1355F">
        <w:rPr>
          <w:vertAlign w:val="superscript"/>
        </w:rPr>
        <w:t>1</w:t>
      </w:r>
    </w:p>
    <w:p w14:paraId="326D08E9" w14:textId="77777777" w:rsidR="003866BF" w:rsidRPr="009B49E8" w:rsidRDefault="003866BF" w:rsidP="003866BF">
      <w:pPr>
        <w:pStyle w:val="Heading2"/>
        <w:rPr>
          <w:lang w:val="it-IT"/>
        </w:rPr>
      </w:pPr>
      <w:r w:rsidRPr="009B49E8">
        <w:rPr>
          <w:lang w:val="it-IT"/>
        </w:rPr>
        <w:t>Affiliations</w:t>
      </w:r>
    </w:p>
    <w:p w14:paraId="1BFBAC7C" w14:textId="77777777" w:rsidR="003866BF" w:rsidRPr="009B49E8" w:rsidRDefault="003866BF" w:rsidP="003866BF">
      <w:pPr>
        <w:rPr>
          <w:lang w:val="it-IT"/>
        </w:rPr>
      </w:pPr>
      <w:r w:rsidRPr="009B49E8">
        <w:rPr>
          <w:lang w:val="it-IT"/>
        </w:rPr>
        <w:t>1 — Insilico Medicine AI Limited, Abu Dhabi, UAE</w:t>
      </w:r>
    </w:p>
    <w:p w14:paraId="2114E2B9" w14:textId="77777777" w:rsidR="003866BF" w:rsidRPr="009B49E8" w:rsidRDefault="003866BF" w:rsidP="003866BF">
      <w:pPr>
        <w:rPr>
          <w:lang w:val="it-IT"/>
        </w:rPr>
      </w:pPr>
      <w:r w:rsidRPr="009B49E8">
        <w:rPr>
          <w:lang w:val="it-IT"/>
        </w:rPr>
        <w:t>2 — Insilico Medicine US, Inc., Boston, MA, USA</w:t>
      </w:r>
    </w:p>
    <w:p w14:paraId="394A863C" w14:textId="77777777" w:rsidR="003866BF" w:rsidRDefault="003866BF" w:rsidP="003866BF">
      <w:r>
        <w:t xml:space="preserve">3 — </w:t>
      </w:r>
      <w:r w:rsidRPr="004A310F">
        <w:t>Insilico Medicine Hong Kong Ltd., Hong Kong Science and Technology Park, Hong Kong SAR, China</w:t>
      </w:r>
    </w:p>
    <w:p w14:paraId="7B0C7A05" w14:textId="77777777" w:rsidR="003866BF" w:rsidRPr="009B49E8" w:rsidRDefault="003866BF" w:rsidP="003866BF">
      <w:pPr>
        <w:rPr>
          <w:lang w:val="it-IT"/>
        </w:rPr>
      </w:pPr>
      <w:r w:rsidRPr="009B49E8">
        <w:rPr>
          <w:lang w:val="it-IT"/>
        </w:rPr>
        <w:t>4 — Duke University, Durham, NC 27708, USA</w:t>
      </w:r>
    </w:p>
    <w:p w14:paraId="28B203EF" w14:textId="77777777" w:rsidR="003866BF" w:rsidRPr="009B49E8" w:rsidRDefault="003866BF" w:rsidP="003866BF">
      <w:pPr>
        <w:rPr>
          <w:lang w:val="it-IT"/>
        </w:rPr>
      </w:pPr>
      <w:r w:rsidRPr="009B49E8">
        <w:rPr>
          <w:lang w:val="it-IT"/>
        </w:rPr>
        <w:t>5 — Insilico Medicine Shanghai Ltd., Shanghai, China</w:t>
      </w:r>
    </w:p>
    <w:p w14:paraId="4244BFA6" w14:textId="77777777" w:rsidR="00D9448E" w:rsidRDefault="003866BF" w:rsidP="00D9448E">
      <w:r w:rsidRPr="00DE3F16">
        <w:t>†</w:t>
      </w:r>
      <w:r>
        <w:rPr>
          <w:vertAlign w:val="superscript"/>
        </w:rPr>
        <w:t xml:space="preserve"> </w:t>
      </w:r>
      <w:proofErr w:type="gramStart"/>
      <w:r w:rsidRPr="00DE3F16">
        <w:t>—</w:t>
      </w:r>
      <w:r>
        <w:rPr>
          <w:vertAlign w:val="superscript"/>
        </w:rPr>
        <w:t xml:space="preserve">  </w:t>
      </w:r>
      <w:r>
        <w:t>Corresponding</w:t>
      </w:r>
      <w:proofErr w:type="gramEnd"/>
      <w:r>
        <w:t xml:space="preserve"> author (</w:t>
      </w:r>
      <w:hyperlink r:id="rId4" w:history="1">
        <w:r w:rsidRPr="001E2B58">
          <w:rPr>
            <w:rStyle w:val="Hyperlink"/>
          </w:rPr>
          <w:t>alex@insilico.com</w:t>
        </w:r>
      </w:hyperlink>
      <w:r>
        <w:t>)</w:t>
      </w:r>
    </w:p>
    <w:p w14:paraId="366B4688" w14:textId="18990AEC" w:rsidR="003866BF" w:rsidRDefault="00D9448E" w:rsidP="00D9448E">
      <w:pPr>
        <w:pStyle w:val="Heading2"/>
      </w:pPr>
      <w:r>
        <w:t>Supplementary Material 1</w:t>
      </w:r>
    </w:p>
    <w:p w14:paraId="5B06CA1F" w14:textId="5C8D8DF6" w:rsidR="00D9448E" w:rsidRDefault="00D9448E" w:rsidP="00D9448E">
      <w:r>
        <w:t xml:space="preserve">This file contains visualizations of pre-normalization resampled scores for all 14 </w:t>
      </w:r>
      <w:r w:rsidR="0093138B">
        <w:t xml:space="preserve">ARDs presented in Figures 1-2 of the main text. For reproduction purposes, all these visualizations may be obtained from the demonstration notebook deposited at the accompanying </w:t>
      </w:r>
      <w:hyperlink r:id="rId5" w:history="1">
        <w:r w:rsidR="0093138B" w:rsidRPr="0093138B">
          <w:rPr>
            <w:rStyle w:val="Hyperlink"/>
          </w:rPr>
          <w:t>GitHub repository</w:t>
        </w:r>
      </w:hyperlink>
      <w:r w:rsidR="0093138B">
        <w:t>.</w:t>
      </w:r>
    </w:p>
    <w:p w14:paraId="3F4293A1" w14:textId="6CCB2A64" w:rsidR="0093138B" w:rsidRDefault="00234D7C" w:rsidP="00D9448E">
      <w:r>
        <w:t>In the following visualizations, the red dashed line represents the mean scores (partial or total) obtained from 250 resamplings</w:t>
      </w:r>
      <w:r w:rsidR="009407FE">
        <w:t>.</w:t>
      </w:r>
      <w:r w:rsidR="00CB4B6E">
        <w:t xml:space="preserve"> All images obtained with Plotly v</w:t>
      </w:r>
      <w:r w:rsidR="00CB4B6E" w:rsidRPr="00CB4B6E">
        <w:t>5.23</w:t>
      </w:r>
      <w:r w:rsidR="00CB4B6E">
        <w:t>.0</w:t>
      </w:r>
      <w:r w:rsidR="00CB4B6E" w:rsidRPr="00CB4B6E">
        <w:t xml:space="preserve"> for Python </w:t>
      </w:r>
      <w:r w:rsidR="00CB4B6E">
        <w:t>v</w:t>
      </w:r>
      <w:r w:rsidR="00CB4B6E" w:rsidRPr="00CB4B6E">
        <w:t>3.11</w:t>
      </w:r>
    </w:p>
    <w:p w14:paraId="51B2103F" w14:textId="77777777" w:rsidR="008059E5" w:rsidRDefault="008059E5" w:rsidP="00D9448E"/>
    <w:p w14:paraId="3C90FF0A" w14:textId="77777777" w:rsidR="00D9448E" w:rsidRPr="00D9448E" w:rsidRDefault="00D9448E" w:rsidP="00D9448E"/>
    <w:p w14:paraId="4180A08F" w14:textId="78CD4676" w:rsidR="00E65269" w:rsidRDefault="00E65269"/>
    <w:p w14:paraId="7757C9EC" w14:textId="380DFC35" w:rsidR="00257CDF" w:rsidRDefault="00257CDF">
      <w:r>
        <w:rPr>
          <w:noProof/>
        </w:rPr>
        <w:lastRenderedPageBreak/>
        <w:drawing>
          <wp:inline distT="0" distB="0" distL="0" distR="0" wp14:anchorId="358C9257" wp14:editId="04D1E928">
            <wp:extent cx="4802505" cy="8229600"/>
            <wp:effectExtent l="0" t="0" r="0" b="0"/>
            <wp:docPr id="293427886" name="Picture 13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27886" name="Picture 13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D6E4E6" wp14:editId="03EA6758">
            <wp:extent cx="4802505" cy="8229600"/>
            <wp:effectExtent l="0" t="0" r="0" b="0"/>
            <wp:docPr id="120962228" name="Picture 12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62228" name="Picture 12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184ED5" wp14:editId="528B5D34">
            <wp:extent cx="4802505" cy="8229600"/>
            <wp:effectExtent l="0" t="0" r="0" b="0"/>
            <wp:docPr id="1528130296" name="Picture 1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30296" name="Picture 11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94FDD9" wp14:editId="4783839C">
            <wp:extent cx="4802505" cy="8229600"/>
            <wp:effectExtent l="0" t="0" r="0" b="0"/>
            <wp:docPr id="361707550" name="Picture 10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07550" name="Picture 10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B37B5" wp14:editId="1B5CCAD8">
            <wp:extent cx="4802505" cy="8229600"/>
            <wp:effectExtent l="0" t="0" r="0" b="0"/>
            <wp:docPr id="1428716838" name="Picture 9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16838" name="Picture 9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F51EB5" wp14:editId="51DE8BC5">
            <wp:extent cx="4802505" cy="8229600"/>
            <wp:effectExtent l="0" t="0" r="0" b="0"/>
            <wp:docPr id="922211025" name="Picture 8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11025" name="Picture 8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A7B44A" wp14:editId="61A4F375">
            <wp:extent cx="4802505" cy="8229600"/>
            <wp:effectExtent l="0" t="0" r="0" b="0"/>
            <wp:docPr id="1431926622" name="Picture 7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26622" name="Picture 7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BC26A4" wp14:editId="101CC91E">
            <wp:extent cx="4802505" cy="8229600"/>
            <wp:effectExtent l="0" t="0" r="0" b="0"/>
            <wp:docPr id="1377876139" name="Picture 6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76139" name="Picture 6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233E6B" wp14:editId="3B5C2FCF">
            <wp:extent cx="4802505" cy="8229600"/>
            <wp:effectExtent l="0" t="0" r="0" b="0"/>
            <wp:docPr id="475893942" name="Picture 5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93942" name="Picture 5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1E445F" wp14:editId="0B91609D">
            <wp:extent cx="4802505" cy="8229600"/>
            <wp:effectExtent l="0" t="0" r="0" b="0"/>
            <wp:docPr id="2063293086" name="Picture 4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293086" name="Picture 4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31BE84" wp14:editId="633414F7">
            <wp:extent cx="4802505" cy="8229600"/>
            <wp:effectExtent l="0" t="0" r="0" b="0"/>
            <wp:docPr id="115084799" name="Picture 3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4799" name="Picture 3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684CD" wp14:editId="60152ED5">
            <wp:extent cx="4802505" cy="8229600"/>
            <wp:effectExtent l="0" t="0" r="0" b="0"/>
            <wp:docPr id="1330691877" name="Picture 2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691877" name="Picture 2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0184D0" wp14:editId="27B278D2">
            <wp:extent cx="4802505" cy="8229600"/>
            <wp:effectExtent l="0" t="0" r="0" b="0"/>
            <wp:docPr id="1583273802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273802" name="Picture 1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5C0B3" w14:textId="77777777" w:rsidR="00F820AE" w:rsidRDefault="00F820AE"/>
    <w:p w14:paraId="75D5757E" w14:textId="09657692" w:rsidR="00F820AE" w:rsidRDefault="00F820AE" w:rsidP="00257CDF">
      <w:pPr>
        <w:jc w:val="center"/>
      </w:pPr>
      <w:r>
        <w:rPr>
          <w:noProof/>
        </w:rPr>
        <w:drawing>
          <wp:inline distT="0" distB="0" distL="0" distR="0" wp14:anchorId="3CF7F0FC" wp14:editId="361D5784">
            <wp:extent cx="4778132" cy="3413097"/>
            <wp:effectExtent l="0" t="0" r="3810" b="0"/>
            <wp:docPr id="1979139452" name="Picture 26" descr="A graph of a patient's dise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39452" name="Picture 26" descr="A graph of a patient's disea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244" cy="341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E4C7EB" wp14:editId="13BD81FB">
            <wp:extent cx="4835449" cy="3454040"/>
            <wp:effectExtent l="0" t="0" r="3810" b="0"/>
            <wp:docPr id="538646128" name="Picture 25" descr="A graph of diabetes mellit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46128" name="Picture 25" descr="A graph of diabetes mellitu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32" cy="346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64A13" wp14:editId="48C6BF79">
            <wp:extent cx="4967785" cy="3548569"/>
            <wp:effectExtent l="0" t="0" r="4445" b="0"/>
            <wp:docPr id="1992749833" name="Picture 24" descr="A graph of a patient's heal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49833" name="Picture 24" descr="A graph of a patient's healt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544" cy="355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E4B496" wp14:editId="4749CAD1">
            <wp:extent cx="4988298" cy="3563222"/>
            <wp:effectExtent l="0" t="0" r="3175" b="0"/>
            <wp:docPr id="48671142" name="Picture 23" descr="A graph of blood press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1142" name="Picture 23" descr="A graph of blood press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695" cy="357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0B7BB" wp14:editId="66FA9245">
            <wp:extent cx="4739919" cy="3385801"/>
            <wp:effectExtent l="0" t="0" r="3810" b="5715"/>
            <wp:docPr id="629724894" name="Picture 22" descr="A graph of a patient's dise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724894" name="Picture 22" descr="A graph of a patient's disea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55" cy="338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C56797" wp14:editId="16472A9F">
            <wp:extent cx="4835449" cy="3454040"/>
            <wp:effectExtent l="0" t="0" r="3810" b="0"/>
            <wp:docPr id="1911014344" name="Picture 21" descr="A graph of a dise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14344" name="Picture 21" descr="A graph of a disea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919" cy="346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23B97D" wp14:editId="4415A499">
            <wp:extent cx="4776717" cy="3412086"/>
            <wp:effectExtent l="0" t="0" r="5080" b="0"/>
            <wp:docPr id="243081990" name="Picture 20" descr="A graph of osteoporosi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81990" name="Picture 20" descr="A graph of osteoporosi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303" cy="342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FBBA4" wp14:editId="5FD0AB25">
            <wp:extent cx="4797238" cy="3426745"/>
            <wp:effectExtent l="0" t="0" r="3810" b="2540"/>
            <wp:docPr id="2068179162" name="Picture 19" descr="A graph of a patient's heal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179162" name="Picture 19" descr="A graph of a patient's healt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535" cy="343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1E4424" wp14:editId="485C96FC">
            <wp:extent cx="4988298" cy="3563222"/>
            <wp:effectExtent l="0" t="0" r="3175" b="0"/>
            <wp:docPr id="1362870638" name="Picture 18" descr="A graph of obes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870638" name="Picture 18" descr="A graph of obes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776" cy="356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28F072" wp14:editId="4A169469">
            <wp:extent cx="5102933" cy="3645108"/>
            <wp:effectExtent l="0" t="0" r="2540" b="0"/>
            <wp:docPr id="1467307273" name="Picture 17" descr="A graph of a patient's dise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307273" name="Picture 17" descr="A graph of a patient's disea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00" cy="36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9D174F" wp14:editId="3459E918">
            <wp:extent cx="5527343" cy="3948271"/>
            <wp:effectExtent l="0" t="0" r="0" b="0"/>
            <wp:docPr id="1019941941" name="Picture 16" descr="A graph of a number of pati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941941" name="Picture 16" descr="A graph of a number of patien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549" cy="39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41FFF" wp14:editId="4FBED3A6">
            <wp:extent cx="5581934" cy="3987266"/>
            <wp:effectExtent l="0" t="0" r="0" b="0"/>
            <wp:docPr id="967709784" name="Picture 15" descr="A graph of a dise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09784" name="Picture 15" descr="A graph of a disea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19" cy="399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9C3B80" wp14:editId="1076C145">
            <wp:extent cx="5848069" cy="4177371"/>
            <wp:effectExtent l="0" t="0" r="635" b="0"/>
            <wp:docPr id="1942686187" name="Picture 14" descr="A graph of a dise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686187" name="Picture 14" descr="A graph of a disea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519" cy="418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0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ptos Display">
    <w:altName w:val="Aptos Display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19C"/>
    <w:rsid w:val="00234D7C"/>
    <w:rsid w:val="00257CDF"/>
    <w:rsid w:val="003866BF"/>
    <w:rsid w:val="003A58CF"/>
    <w:rsid w:val="004D3F9C"/>
    <w:rsid w:val="004F4631"/>
    <w:rsid w:val="008059E5"/>
    <w:rsid w:val="0093138B"/>
    <w:rsid w:val="009407FE"/>
    <w:rsid w:val="009B49E8"/>
    <w:rsid w:val="009B519C"/>
    <w:rsid w:val="00CB4B6E"/>
    <w:rsid w:val="00D9448E"/>
    <w:rsid w:val="00E65269"/>
    <w:rsid w:val="00F820AE"/>
    <w:rsid w:val="00FD0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2FF50"/>
  <w15:chartTrackingRefBased/>
  <w15:docId w15:val="{B8CE96FD-AF44-418F-AB67-DA3AFE664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51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51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51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51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51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51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51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51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51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51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B51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51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51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51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51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51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51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51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51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51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51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51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51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51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51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51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51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51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519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866B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1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hyperlink" Target="https://github.com/Insilico-org/disease_hallmarks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hyperlink" Target="mailto:alex@insilico.com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21</Pages>
  <Words>197</Words>
  <Characters>1126</Characters>
  <Application>Microsoft Office Word</Application>
  <DocSecurity>0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 Galkin</dc:creator>
  <cp:keywords/>
  <dc:description/>
  <cp:lastModifiedBy>QC</cp:lastModifiedBy>
  <cp:revision>12</cp:revision>
  <dcterms:created xsi:type="dcterms:W3CDTF">2025-07-11T12:23:00Z</dcterms:created>
  <dcterms:modified xsi:type="dcterms:W3CDTF">2025-08-07T11:23:00Z</dcterms:modified>
</cp:coreProperties>
</file>