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29FD" w14:textId="01F12109" w:rsidR="009F49DE" w:rsidRDefault="009F49DE" w:rsidP="009F49DE">
      <w:pPr>
        <w:pStyle w:val="Caption"/>
        <w:keepNext/>
      </w:pPr>
      <w:r w:rsidRPr="009F49DE">
        <w:rPr>
          <w:b/>
          <w:bCs/>
          <w:iCs w:val="0"/>
          <w:sz w:val="22"/>
          <w:szCs w:val="22"/>
        </w:rPr>
        <w:t xml:space="preserve">Supplementary Table </w:t>
      </w:r>
      <w:r w:rsidR="00085FBA">
        <w:rPr>
          <w:b/>
          <w:bCs/>
          <w:iCs w:val="0"/>
          <w:sz w:val="22"/>
          <w:szCs w:val="22"/>
        </w:rPr>
        <w:t>5</w:t>
      </w:r>
      <w:r w:rsidR="002A5808">
        <w:rPr>
          <w:b/>
          <w:bCs/>
          <w:iCs w:val="0"/>
          <w:sz w:val="22"/>
          <w:szCs w:val="22"/>
        </w:rPr>
        <w:t>.</w:t>
      </w:r>
      <w:r w:rsidRPr="009F49DE">
        <w:rPr>
          <w:b/>
          <w:bCs/>
          <w:i/>
          <w:sz w:val="22"/>
          <w:szCs w:val="22"/>
        </w:rPr>
        <w:t xml:space="preserve"> </w:t>
      </w:r>
      <w:r w:rsidRPr="00112938">
        <w:rPr>
          <w:b/>
          <w:bCs/>
          <w:i/>
          <w:sz w:val="22"/>
          <w:szCs w:val="22"/>
        </w:rPr>
        <w:t>LMNA</w:t>
      </w:r>
      <w:r>
        <w:rPr>
          <w:b/>
          <w:bCs/>
          <w:sz w:val="22"/>
          <w:szCs w:val="22"/>
        </w:rPr>
        <w:t>-associated diseases and their respective clinical feature groups.</w:t>
      </w:r>
    </w:p>
    <w:tbl>
      <w:tblPr>
        <w:tblW w:w="5187" w:type="pct"/>
        <w:tblCellMar>
          <w:top w:w="15" w:type="dxa"/>
          <w:left w:w="15" w:type="dxa"/>
          <w:bottom w:w="15" w:type="dxa"/>
          <w:right w:w="15" w:type="dxa"/>
        </w:tblCellMar>
        <w:tblLook w:val="04A0" w:firstRow="1" w:lastRow="0" w:firstColumn="1" w:lastColumn="0" w:noHBand="0" w:noVBand="1"/>
      </w:tblPr>
      <w:tblGrid>
        <w:gridCol w:w="6566"/>
        <w:gridCol w:w="6928"/>
      </w:tblGrid>
      <w:tr w:rsidR="00F53B7D" w:rsidRPr="00F53B7D" w14:paraId="6D8A14BB" w14:textId="77777777" w:rsidTr="004E0B54">
        <w:trPr>
          <w:cantSplit/>
          <w:trHeight w:val="510"/>
        </w:trPr>
        <w:tc>
          <w:tcPr>
            <w:tcW w:w="2433" w:type="pct"/>
            <w:tcBorders>
              <w:top w:val="single" w:sz="4" w:space="0" w:color="BFBFBF"/>
              <w:left w:val="single" w:sz="4" w:space="0" w:color="BFBFBF"/>
              <w:bottom w:val="single" w:sz="4" w:space="0" w:color="BFBFBF"/>
              <w:right w:val="single" w:sz="4" w:space="0" w:color="BFBFBF"/>
            </w:tcBorders>
            <w:shd w:val="clear" w:color="000000" w:fill="ADADAD"/>
            <w:vAlign w:val="center"/>
            <w:hideMark/>
          </w:tcPr>
          <w:p w14:paraId="4B8EE61D" w14:textId="728581A5" w:rsidR="00F53B7D" w:rsidRPr="00F53B7D" w:rsidRDefault="00F53B7D" w:rsidP="004931AD">
            <w:pPr>
              <w:spacing w:line="276" w:lineRule="auto"/>
              <w:jc w:val="center"/>
              <w:rPr>
                <w:b/>
                <w:bCs/>
                <w:color w:val="000000"/>
                <w:sz w:val="18"/>
                <w:szCs w:val="18"/>
              </w:rPr>
            </w:pPr>
            <w:r w:rsidRPr="00F53B7D">
              <w:rPr>
                <w:b/>
                <w:bCs/>
                <w:color w:val="000000"/>
                <w:sz w:val="18"/>
                <w:szCs w:val="18"/>
              </w:rPr>
              <w:t>Disease</w:t>
            </w:r>
          </w:p>
        </w:tc>
        <w:tc>
          <w:tcPr>
            <w:tcW w:w="2567" w:type="pct"/>
            <w:tcBorders>
              <w:top w:val="single" w:sz="4" w:space="0" w:color="BFBFBF"/>
              <w:left w:val="single" w:sz="4" w:space="0" w:color="BFBFBF"/>
              <w:bottom w:val="single" w:sz="4" w:space="0" w:color="BFBFBF"/>
              <w:right w:val="single" w:sz="4" w:space="0" w:color="BFBFBF"/>
            </w:tcBorders>
            <w:shd w:val="clear" w:color="000000" w:fill="ADADAD"/>
            <w:vAlign w:val="center"/>
            <w:hideMark/>
          </w:tcPr>
          <w:p w14:paraId="441ED2CE" w14:textId="57F02C93" w:rsidR="00F53B7D" w:rsidRPr="00F53B7D" w:rsidRDefault="00C00AE0" w:rsidP="004931AD">
            <w:pPr>
              <w:spacing w:line="276" w:lineRule="auto"/>
              <w:jc w:val="center"/>
              <w:rPr>
                <w:b/>
                <w:bCs/>
                <w:color w:val="000000"/>
                <w:sz w:val="18"/>
                <w:szCs w:val="18"/>
              </w:rPr>
            </w:pPr>
            <w:r>
              <w:rPr>
                <w:b/>
                <w:bCs/>
                <w:color w:val="000000"/>
                <w:sz w:val="18"/>
                <w:szCs w:val="18"/>
              </w:rPr>
              <w:t>Clinical feature</w:t>
            </w:r>
            <w:r w:rsidR="00F53B7D">
              <w:rPr>
                <w:b/>
                <w:bCs/>
                <w:color w:val="000000"/>
                <w:sz w:val="18"/>
                <w:szCs w:val="18"/>
              </w:rPr>
              <w:t xml:space="preserve"> groups</w:t>
            </w:r>
          </w:p>
        </w:tc>
      </w:tr>
      <w:tr w:rsidR="00F53B7D" w:rsidRPr="00F53B7D" w14:paraId="3767D1B8" w14:textId="77777777" w:rsidTr="004931AD">
        <w:trPr>
          <w:trHeight w:val="1057"/>
        </w:trPr>
        <w:tc>
          <w:tcPr>
            <w:tcW w:w="2433" w:type="pct"/>
            <w:tcBorders>
              <w:top w:val="single" w:sz="4" w:space="0" w:color="BFBFBF"/>
              <w:left w:val="single" w:sz="4" w:space="0" w:color="BFBFBF"/>
              <w:bottom w:val="nil"/>
              <w:right w:val="single" w:sz="4" w:space="0" w:color="BFBFBF"/>
            </w:tcBorders>
            <w:shd w:val="clear" w:color="000000" w:fill="FFFFFF"/>
            <w:vAlign w:val="center"/>
            <w:hideMark/>
          </w:tcPr>
          <w:p w14:paraId="08C3D962" w14:textId="77777777" w:rsidR="008F521E" w:rsidRDefault="00F53B7D" w:rsidP="004931AD">
            <w:pPr>
              <w:spacing w:line="276" w:lineRule="auto"/>
              <w:jc w:val="center"/>
              <w:rPr>
                <w:color w:val="000000"/>
                <w:sz w:val="18"/>
                <w:szCs w:val="18"/>
              </w:rPr>
            </w:pPr>
            <w:r w:rsidRPr="00F53B7D">
              <w:rPr>
                <w:color w:val="000000"/>
                <w:sz w:val="18"/>
                <w:szCs w:val="18"/>
              </w:rPr>
              <w:t xml:space="preserve">HGPS </w:t>
            </w:r>
          </w:p>
          <w:p w14:paraId="654A395A" w14:textId="22A75711" w:rsidR="00F53B7D" w:rsidRPr="00F53B7D" w:rsidRDefault="00F53B7D" w:rsidP="004931AD">
            <w:pPr>
              <w:spacing w:line="276" w:lineRule="auto"/>
              <w:jc w:val="center"/>
              <w:rPr>
                <w:color w:val="000000"/>
                <w:sz w:val="18"/>
                <w:szCs w:val="18"/>
              </w:rPr>
            </w:pPr>
            <w:r w:rsidRPr="00F53B7D">
              <w:rPr>
                <w:color w:val="000000"/>
                <w:sz w:val="18"/>
                <w:szCs w:val="18"/>
              </w:rPr>
              <w:t>(Hutchinson</w:t>
            </w:r>
            <w:r w:rsidR="002A6897">
              <w:rPr>
                <w:color w:val="000000"/>
                <w:sz w:val="18"/>
                <w:szCs w:val="18"/>
              </w:rPr>
              <w:t>-</w:t>
            </w:r>
            <w:r w:rsidRPr="00F53B7D">
              <w:rPr>
                <w:color w:val="000000"/>
                <w:sz w:val="18"/>
                <w:szCs w:val="18"/>
              </w:rPr>
              <w:t>Gilford progeria syndrome)</w:t>
            </w:r>
          </w:p>
        </w:tc>
        <w:tc>
          <w:tcPr>
            <w:tcW w:w="2567" w:type="pct"/>
            <w:tcBorders>
              <w:top w:val="single" w:sz="4" w:space="0" w:color="BFBFBF"/>
              <w:left w:val="single" w:sz="4" w:space="0" w:color="BFBFBF"/>
              <w:bottom w:val="nil"/>
              <w:right w:val="single" w:sz="4" w:space="0" w:color="BFBFBF"/>
            </w:tcBorders>
            <w:shd w:val="clear" w:color="000000" w:fill="FFFFFF"/>
            <w:vAlign w:val="center"/>
            <w:hideMark/>
          </w:tcPr>
          <w:p w14:paraId="6B870F6E" w14:textId="77777777" w:rsidR="00F53B7D" w:rsidRPr="00F53B7D" w:rsidRDefault="00F53B7D" w:rsidP="004931AD">
            <w:pPr>
              <w:spacing w:line="276" w:lineRule="auto"/>
              <w:jc w:val="center"/>
              <w:rPr>
                <w:color w:val="000000"/>
                <w:sz w:val="18"/>
                <w:szCs w:val="18"/>
              </w:rPr>
            </w:pPr>
            <w:r w:rsidRPr="00F53B7D">
              <w:rPr>
                <w:color w:val="000000"/>
                <w:sz w:val="18"/>
                <w:szCs w:val="18"/>
              </w:rPr>
              <w:t>growth; head &amp; neck; cardiovascular; chest; skeletal; skin, nails &amp; hair; muscle, soft tissues; neurologic; metabolic features; hematology</w:t>
            </w:r>
          </w:p>
        </w:tc>
      </w:tr>
      <w:tr w:rsidR="00F53B7D" w:rsidRPr="00F53B7D" w14:paraId="258497BC" w14:textId="77777777" w:rsidTr="004931AD">
        <w:trPr>
          <w:trHeight w:val="679"/>
        </w:trPr>
        <w:tc>
          <w:tcPr>
            <w:tcW w:w="2433"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62F47CDA" w14:textId="77777777" w:rsidR="008F521E" w:rsidRDefault="00F53B7D" w:rsidP="004931AD">
            <w:pPr>
              <w:spacing w:line="276" w:lineRule="auto"/>
              <w:jc w:val="center"/>
              <w:rPr>
                <w:color w:val="000000"/>
                <w:sz w:val="18"/>
                <w:szCs w:val="18"/>
              </w:rPr>
            </w:pPr>
            <w:r w:rsidRPr="00F53B7D">
              <w:rPr>
                <w:color w:val="000000"/>
                <w:sz w:val="18"/>
                <w:szCs w:val="18"/>
              </w:rPr>
              <w:t xml:space="preserve">APSs/AWS </w:t>
            </w:r>
          </w:p>
          <w:p w14:paraId="24E542C2" w14:textId="5C772C89" w:rsidR="00F53B7D" w:rsidRPr="00F53B7D" w:rsidRDefault="00F53B7D" w:rsidP="004931AD">
            <w:pPr>
              <w:spacing w:line="276" w:lineRule="auto"/>
              <w:jc w:val="center"/>
              <w:rPr>
                <w:color w:val="000000"/>
                <w:sz w:val="18"/>
                <w:szCs w:val="18"/>
              </w:rPr>
            </w:pPr>
            <w:r w:rsidRPr="00F53B7D">
              <w:rPr>
                <w:color w:val="000000"/>
                <w:sz w:val="18"/>
                <w:szCs w:val="18"/>
              </w:rPr>
              <w:t>(atypical progeroid syndromes</w:t>
            </w:r>
            <w:r>
              <w:rPr>
                <w:color w:val="000000"/>
                <w:sz w:val="18"/>
                <w:szCs w:val="18"/>
              </w:rPr>
              <w:t xml:space="preserve"> </w:t>
            </w:r>
            <w:r w:rsidRPr="00F53B7D">
              <w:rPr>
                <w:color w:val="000000"/>
                <w:sz w:val="18"/>
                <w:szCs w:val="18"/>
              </w:rPr>
              <w:t>/ atypical Werner syndrome)</w:t>
            </w:r>
          </w:p>
        </w:tc>
        <w:tc>
          <w:tcPr>
            <w:tcW w:w="2567"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0A3EC7D3" w14:textId="120FB7AD" w:rsidR="00F53B7D" w:rsidRPr="00F53B7D" w:rsidRDefault="00713A39" w:rsidP="004931AD">
            <w:pPr>
              <w:spacing w:line="276" w:lineRule="auto"/>
              <w:jc w:val="center"/>
              <w:rPr>
                <w:color w:val="000000"/>
                <w:sz w:val="18"/>
                <w:szCs w:val="18"/>
              </w:rPr>
            </w:pPr>
            <w:r>
              <w:rPr>
                <w:color w:val="000000"/>
                <w:sz w:val="18"/>
                <w:szCs w:val="18"/>
              </w:rPr>
              <w:t>NA</w:t>
            </w:r>
          </w:p>
        </w:tc>
      </w:tr>
      <w:tr w:rsidR="00F53B7D" w:rsidRPr="00F53B7D" w14:paraId="4D4286A5" w14:textId="77777777" w:rsidTr="004931AD">
        <w:trPr>
          <w:trHeight w:val="1138"/>
        </w:trPr>
        <w:tc>
          <w:tcPr>
            <w:tcW w:w="2433" w:type="pct"/>
            <w:tcBorders>
              <w:top w:val="single" w:sz="4" w:space="0" w:color="BFBFBF"/>
              <w:left w:val="single" w:sz="4" w:space="0" w:color="BFBFBF"/>
              <w:bottom w:val="nil"/>
              <w:right w:val="single" w:sz="4" w:space="0" w:color="BFBFBF"/>
            </w:tcBorders>
            <w:shd w:val="clear" w:color="000000" w:fill="FFFFFF"/>
            <w:vAlign w:val="center"/>
            <w:hideMark/>
          </w:tcPr>
          <w:p w14:paraId="74E4B4C3" w14:textId="77777777" w:rsidR="008F521E" w:rsidRDefault="00F53B7D" w:rsidP="004931AD">
            <w:pPr>
              <w:spacing w:line="276" w:lineRule="auto"/>
              <w:jc w:val="center"/>
              <w:rPr>
                <w:color w:val="000000"/>
                <w:sz w:val="18"/>
                <w:szCs w:val="18"/>
              </w:rPr>
            </w:pPr>
            <w:r w:rsidRPr="00F53B7D">
              <w:rPr>
                <w:color w:val="000000"/>
                <w:sz w:val="18"/>
                <w:szCs w:val="18"/>
              </w:rPr>
              <w:t xml:space="preserve">RSDM2 </w:t>
            </w:r>
          </w:p>
          <w:p w14:paraId="6ABDD5F8" w14:textId="5866A56A" w:rsidR="00F53B7D" w:rsidRPr="00F53B7D" w:rsidRDefault="00F53B7D" w:rsidP="004931AD">
            <w:pPr>
              <w:spacing w:line="276" w:lineRule="auto"/>
              <w:jc w:val="center"/>
              <w:rPr>
                <w:color w:val="000000"/>
                <w:sz w:val="18"/>
                <w:szCs w:val="18"/>
              </w:rPr>
            </w:pPr>
            <w:r w:rsidRPr="00F53B7D">
              <w:rPr>
                <w:color w:val="000000"/>
                <w:sz w:val="18"/>
                <w:szCs w:val="18"/>
              </w:rPr>
              <w:t>(restrictive dermopathy 2)</w:t>
            </w:r>
          </w:p>
        </w:tc>
        <w:tc>
          <w:tcPr>
            <w:tcW w:w="2567" w:type="pct"/>
            <w:tcBorders>
              <w:top w:val="single" w:sz="4" w:space="0" w:color="BFBFBF"/>
              <w:left w:val="single" w:sz="4" w:space="0" w:color="BFBFBF"/>
              <w:bottom w:val="nil"/>
              <w:right w:val="single" w:sz="4" w:space="0" w:color="BFBFBF"/>
            </w:tcBorders>
            <w:shd w:val="clear" w:color="000000" w:fill="FFFFFF"/>
            <w:vAlign w:val="center"/>
            <w:hideMark/>
          </w:tcPr>
          <w:p w14:paraId="0FC680A9" w14:textId="00DA67C7" w:rsidR="00F53B7D" w:rsidRPr="00F53B7D" w:rsidRDefault="00F53B7D" w:rsidP="004931AD">
            <w:pPr>
              <w:spacing w:line="276" w:lineRule="auto"/>
              <w:jc w:val="center"/>
              <w:rPr>
                <w:color w:val="000000"/>
                <w:sz w:val="18"/>
                <w:szCs w:val="18"/>
              </w:rPr>
            </w:pPr>
            <w:r w:rsidRPr="00F53B7D">
              <w:rPr>
                <w:color w:val="000000"/>
                <w:sz w:val="18"/>
                <w:szCs w:val="18"/>
              </w:rPr>
              <w:t xml:space="preserve">growth; head &amp; neck; respiratory; chest; </w:t>
            </w:r>
            <w:r w:rsidR="007F54CC" w:rsidRPr="00327495">
              <w:rPr>
                <w:color w:val="000000"/>
                <w:sz w:val="18"/>
                <w:szCs w:val="18"/>
              </w:rPr>
              <w:t>abdomen</w:t>
            </w:r>
            <w:r w:rsidR="007F54CC">
              <w:rPr>
                <w:color w:val="000000"/>
                <w:sz w:val="18"/>
                <w:szCs w:val="18"/>
              </w:rPr>
              <w:t xml:space="preserve">; </w:t>
            </w:r>
            <w:r w:rsidRPr="00F53B7D">
              <w:rPr>
                <w:color w:val="000000"/>
                <w:sz w:val="18"/>
                <w:szCs w:val="18"/>
              </w:rPr>
              <w:t>genitourinary; skeletal; skin, nails &amp; hair; prenatal manifestations</w:t>
            </w:r>
          </w:p>
        </w:tc>
      </w:tr>
      <w:tr w:rsidR="00F53B7D" w:rsidRPr="00F53B7D" w14:paraId="65C02558" w14:textId="77777777" w:rsidTr="004931AD">
        <w:trPr>
          <w:trHeight w:val="940"/>
        </w:trPr>
        <w:tc>
          <w:tcPr>
            <w:tcW w:w="2433"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28FD5001" w14:textId="77777777" w:rsidR="008F521E" w:rsidRDefault="00F53B7D" w:rsidP="004931AD">
            <w:pPr>
              <w:spacing w:line="276" w:lineRule="auto"/>
              <w:jc w:val="center"/>
              <w:rPr>
                <w:color w:val="000000"/>
                <w:sz w:val="18"/>
                <w:szCs w:val="18"/>
              </w:rPr>
            </w:pPr>
            <w:r w:rsidRPr="00F53B7D">
              <w:rPr>
                <w:color w:val="000000"/>
                <w:sz w:val="18"/>
                <w:szCs w:val="18"/>
              </w:rPr>
              <w:t xml:space="preserve">MADA </w:t>
            </w:r>
          </w:p>
          <w:p w14:paraId="0C344B13" w14:textId="04F79434" w:rsidR="00F53B7D" w:rsidRPr="00F53B7D" w:rsidRDefault="00F53B7D" w:rsidP="004931AD">
            <w:pPr>
              <w:spacing w:line="276" w:lineRule="auto"/>
              <w:jc w:val="center"/>
              <w:rPr>
                <w:color w:val="000000"/>
                <w:sz w:val="18"/>
                <w:szCs w:val="18"/>
              </w:rPr>
            </w:pPr>
            <w:r w:rsidRPr="00F53B7D">
              <w:rPr>
                <w:color w:val="000000"/>
                <w:sz w:val="18"/>
                <w:szCs w:val="18"/>
              </w:rPr>
              <w:t>(mandibuloacral dysplasia with type A lipodystrophy)</w:t>
            </w:r>
          </w:p>
        </w:tc>
        <w:tc>
          <w:tcPr>
            <w:tcW w:w="2567"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4D30D74B" w14:textId="77777777" w:rsidR="00F53B7D" w:rsidRPr="00F53B7D" w:rsidRDefault="00F53B7D" w:rsidP="004931AD">
            <w:pPr>
              <w:spacing w:line="276" w:lineRule="auto"/>
              <w:jc w:val="center"/>
              <w:rPr>
                <w:color w:val="000000"/>
                <w:sz w:val="18"/>
                <w:szCs w:val="18"/>
              </w:rPr>
            </w:pPr>
            <w:r w:rsidRPr="00F53B7D">
              <w:rPr>
                <w:color w:val="000000"/>
                <w:sz w:val="18"/>
                <w:szCs w:val="18"/>
              </w:rPr>
              <w:t>growth; head &amp; neck; chest; skeletal; skin, nails &amp; hair; muscle, soft tissues; endocrine features</w:t>
            </w:r>
          </w:p>
        </w:tc>
      </w:tr>
      <w:tr w:rsidR="00F53B7D" w:rsidRPr="00F53B7D" w14:paraId="421E0D47" w14:textId="77777777" w:rsidTr="004E0B54">
        <w:trPr>
          <w:trHeight w:val="1678"/>
        </w:trPr>
        <w:tc>
          <w:tcPr>
            <w:tcW w:w="2433" w:type="pct"/>
            <w:tcBorders>
              <w:top w:val="single" w:sz="4" w:space="0" w:color="BFBFBF"/>
              <w:left w:val="single" w:sz="4" w:space="0" w:color="BFBFBF"/>
              <w:right w:val="single" w:sz="4" w:space="0" w:color="BFBFBF"/>
            </w:tcBorders>
            <w:shd w:val="clear" w:color="000000" w:fill="FFFFFF"/>
            <w:vAlign w:val="center"/>
            <w:hideMark/>
          </w:tcPr>
          <w:p w14:paraId="3EDE56C8" w14:textId="77777777" w:rsidR="008F521E" w:rsidRDefault="00F53B7D" w:rsidP="004931AD">
            <w:pPr>
              <w:spacing w:line="276" w:lineRule="auto"/>
              <w:jc w:val="center"/>
              <w:rPr>
                <w:color w:val="000000"/>
                <w:sz w:val="18"/>
                <w:szCs w:val="18"/>
              </w:rPr>
            </w:pPr>
            <w:r w:rsidRPr="00F53B7D">
              <w:rPr>
                <w:color w:val="000000"/>
                <w:sz w:val="18"/>
                <w:szCs w:val="18"/>
              </w:rPr>
              <w:t xml:space="preserve">FPLD2 </w:t>
            </w:r>
          </w:p>
          <w:p w14:paraId="17659DA7" w14:textId="18F30A49" w:rsidR="00F53B7D" w:rsidRPr="00F53B7D" w:rsidRDefault="00F53B7D" w:rsidP="004931AD">
            <w:pPr>
              <w:spacing w:line="276" w:lineRule="auto"/>
              <w:jc w:val="center"/>
              <w:rPr>
                <w:color w:val="000000"/>
                <w:sz w:val="18"/>
                <w:szCs w:val="18"/>
              </w:rPr>
            </w:pPr>
            <w:r w:rsidRPr="00F53B7D">
              <w:rPr>
                <w:color w:val="000000"/>
                <w:sz w:val="18"/>
                <w:szCs w:val="18"/>
              </w:rPr>
              <w:t>(familial partial lipodystrophy, type 2 (Dunnigan type))</w:t>
            </w:r>
          </w:p>
          <w:p w14:paraId="305DCCBC" w14:textId="77777777" w:rsidR="00F53B7D" w:rsidRPr="00F53B7D" w:rsidRDefault="00F53B7D" w:rsidP="004931AD">
            <w:pPr>
              <w:spacing w:line="276" w:lineRule="auto"/>
              <w:jc w:val="center"/>
              <w:rPr>
                <w:color w:val="000000"/>
                <w:sz w:val="18"/>
                <w:szCs w:val="18"/>
              </w:rPr>
            </w:pPr>
          </w:p>
          <w:p w14:paraId="19842390" w14:textId="234CCAD1" w:rsidR="00F53B7D" w:rsidRPr="00F53B7D" w:rsidRDefault="00F53B7D" w:rsidP="004931AD">
            <w:pPr>
              <w:spacing w:line="276" w:lineRule="auto"/>
              <w:jc w:val="center"/>
              <w:rPr>
                <w:color w:val="000000"/>
                <w:sz w:val="18"/>
                <w:szCs w:val="18"/>
              </w:rPr>
            </w:pPr>
            <w:r w:rsidRPr="00F53B7D">
              <w:rPr>
                <w:color w:val="808080" w:themeColor="background1" w:themeShade="80"/>
                <w:sz w:val="18"/>
                <w:szCs w:val="18"/>
              </w:rPr>
              <w:t xml:space="preserve">Note: </w:t>
            </w:r>
            <w:r>
              <w:rPr>
                <w:color w:val="808080" w:themeColor="background1" w:themeShade="80"/>
                <w:sz w:val="18"/>
                <w:szCs w:val="18"/>
              </w:rPr>
              <w:t xml:space="preserve">variants in </w:t>
            </w:r>
            <w:r w:rsidRPr="00F53B7D">
              <w:rPr>
                <w:i/>
                <w:iCs/>
                <w:color w:val="808080" w:themeColor="background1" w:themeShade="80"/>
                <w:sz w:val="18"/>
                <w:szCs w:val="18"/>
              </w:rPr>
              <w:t>LMNA</w:t>
            </w:r>
            <w:r w:rsidRPr="00F53B7D">
              <w:rPr>
                <w:color w:val="808080" w:themeColor="background1" w:themeShade="80"/>
                <w:sz w:val="18"/>
                <w:szCs w:val="18"/>
              </w:rPr>
              <w:t xml:space="preserve"> can also cause atypical lipodystrophic syndromes different from Dunnigan-type </w:t>
            </w:r>
            <w:sdt>
              <w:sdtPr>
                <w:rPr>
                  <w:color w:val="808080"/>
                  <w:sz w:val="18"/>
                  <w:szCs w:val="18"/>
                </w:rPr>
                <w:tag w:val="MENDELEY_CITATION_v3_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"/>
                <w:id w:val="835496116"/>
                <w:placeholder>
                  <w:docPart w:val="DefaultPlaceholder_-1854013440"/>
                </w:placeholder>
              </w:sdtPr>
              <w:sdtEndPr/>
              <w:sdtContent>
                <w:r w:rsidR="009B27D5" w:rsidRPr="009B27D5">
                  <w:rPr>
                    <w:color w:val="808080"/>
                    <w:sz w:val="18"/>
                  </w:rPr>
                  <w:t>(Shin and Worman, 2021; Worman, 2012)</w:t>
                </w:r>
              </w:sdtContent>
            </w:sdt>
            <w:r w:rsidR="009B27D5">
              <w:rPr>
                <w:color w:val="808080"/>
                <w:sz w:val="18"/>
                <w:szCs w:val="18"/>
              </w:rPr>
              <w:t>.</w:t>
            </w:r>
          </w:p>
        </w:tc>
        <w:tc>
          <w:tcPr>
            <w:tcW w:w="2567" w:type="pct"/>
            <w:tcBorders>
              <w:top w:val="single" w:sz="4" w:space="0" w:color="BFBFBF"/>
              <w:left w:val="single" w:sz="4" w:space="0" w:color="BFBFBF"/>
              <w:right w:val="single" w:sz="4" w:space="0" w:color="BFBFBF"/>
            </w:tcBorders>
            <w:shd w:val="clear" w:color="000000" w:fill="FFFFFF"/>
            <w:vAlign w:val="center"/>
            <w:hideMark/>
          </w:tcPr>
          <w:p w14:paraId="7D5507ED" w14:textId="77777777" w:rsidR="00F53B7D" w:rsidRPr="00F53B7D" w:rsidRDefault="00F53B7D" w:rsidP="004931AD">
            <w:pPr>
              <w:spacing w:line="276" w:lineRule="auto"/>
              <w:jc w:val="center"/>
              <w:rPr>
                <w:color w:val="000000"/>
                <w:sz w:val="18"/>
                <w:szCs w:val="18"/>
              </w:rPr>
            </w:pPr>
            <w:r w:rsidRPr="00F53B7D">
              <w:rPr>
                <w:color w:val="000000"/>
                <w:sz w:val="18"/>
                <w:szCs w:val="18"/>
              </w:rPr>
              <w:t>head &amp; neck; cardiovascular; abdomen; genitourinary; skin, nails &amp; hair; muscle, soft tissues; neurologic; endocrine features</w:t>
            </w:r>
          </w:p>
        </w:tc>
      </w:tr>
      <w:tr w:rsidR="00F53B7D" w:rsidRPr="00F53B7D" w14:paraId="7C223AA0" w14:textId="77777777" w:rsidTr="004931AD">
        <w:trPr>
          <w:trHeight w:val="607"/>
        </w:trPr>
        <w:tc>
          <w:tcPr>
            <w:tcW w:w="2433"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7DE46C98" w14:textId="77777777" w:rsidR="008F521E" w:rsidRDefault="00F53B7D" w:rsidP="004931AD">
            <w:pPr>
              <w:spacing w:line="276" w:lineRule="auto"/>
              <w:jc w:val="center"/>
              <w:rPr>
                <w:color w:val="000000"/>
                <w:sz w:val="18"/>
                <w:szCs w:val="18"/>
              </w:rPr>
            </w:pPr>
            <w:r w:rsidRPr="00F53B7D">
              <w:rPr>
                <w:color w:val="000000"/>
                <w:sz w:val="18"/>
                <w:szCs w:val="18"/>
              </w:rPr>
              <w:t xml:space="preserve">CMT2B1 </w:t>
            </w:r>
          </w:p>
          <w:p w14:paraId="15F03224" w14:textId="72B3FC56" w:rsidR="00F53B7D" w:rsidRPr="00F53B7D" w:rsidRDefault="00F53B7D" w:rsidP="004931AD">
            <w:pPr>
              <w:spacing w:line="276" w:lineRule="auto"/>
              <w:jc w:val="center"/>
              <w:rPr>
                <w:color w:val="000000"/>
                <w:sz w:val="18"/>
                <w:szCs w:val="18"/>
              </w:rPr>
            </w:pPr>
            <w:r w:rsidRPr="00F53B7D">
              <w:rPr>
                <w:color w:val="000000"/>
                <w:sz w:val="18"/>
                <w:szCs w:val="18"/>
              </w:rPr>
              <w:t>(Charcot-Marie-Tooth disease, axonal, type 2B1)</w:t>
            </w:r>
          </w:p>
        </w:tc>
        <w:tc>
          <w:tcPr>
            <w:tcW w:w="2567"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3AC03E49" w14:textId="77777777" w:rsidR="00F53B7D" w:rsidRPr="00F53B7D" w:rsidRDefault="00F53B7D" w:rsidP="004931AD">
            <w:pPr>
              <w:spacing w:line="276" w:lineRule="auto"/>
              <w:jc w:val="center"/>
              <w:rPr>
                <w:color w:val="000000"/>
                <w:sz w:val="18"/>
                <w:szCs w:val="18"/>
              </w:rPr>
            </w:pPr>
            <w:r w:rsidRPr="00F53B7D">
              <w:rPr>
                <w:color w:val="000000"/>
                <w:sz w:val="18"/>
                <w:szCs w:val="18"/>
              </w:rPr>
              <w:t>skeletal; neurologic</w:t>
            </w:r>
          </w:p>
        </w:tc>
      </w:tr>
      <w:tr w:rsidR="00F53B7D" w:rsidRPr="00F53B7D" w14:paraId="6101D298" w14:textId="77777777" w:rsidTr="004931AD">
        <w:trPr>
          <w:trHeight w:val="697"/>
        </w:trPr>
        <w:tc>
          <w:tcPr>
            <w:tcW w:w="2433" w:type="pct"/>
            <w:tcBorders>
              <w:top w:val="single" w:sz="4" w:space="0" w:color="BFBFBF"/>
              <w:left w:val="single" w:sz="4" w:space="0" w:color="BFBFBF"/>
              <w:bottom w:val="nil"/>
              <w:right w:val="single" w:sz="4" w:space="0" w:color="BFBFBF"/>
            </w:tcBorders>
            <w:shd w:val="clear" w:color="000000" w:fill="FFFFFF"/>
            <w:vAlign w:val="center"/>
            <w:hideMark/>
          </w:tcPr>
          <w:p w14:paraId="56145F7B" w14:textId="77777777" w:rsidR="008F521E" w:rsidRDefault="00F53B7D" w:rsidP="004931AD">
            <w:pPr>
              <w:spacing w:line="276" w:lineRule="auto"/>
              <w:jc w:val="center"/>
              <w:rPr>
                <w:color w:val="000000"/>
                <w:sz w:val="18"/>
                <w:szCs w:val="18"/>
              </w:rPr>
            </w:pPr>
            <w:r w:rsidRPr="00F53B7D">
              <w:rPr>
                <w:color w:val="000000"/>
                <w:sz w:val="18"/>
                <w:szCs w:val="18"/>
              </w:rPr>
              <w:t xml:space="preserve">CMD1A </w:t>
            </w:r>
          </w:p>
          <w:p w14:paraId="48301099" w14:textId="3F26FF13" w:rsidR="00F53B7D" w:rsidRPr="00F53B7D" w:rsidRDefault="00F53B7D" w:rsidP="004931AD">
            <w:pPr>
              <w:spacing w:line="276" w:lineRule="auto"/>
              <w:jc w:val="center"/>
              <w:rPr>
                <w:color w:val="000000"/>
                <w:sz w:val="18"/>
                <w:szCs w:val="18"/>
              </w:rPr>
            </w:pPr>
            <w:r w:rsidRPr="00F53B7D">
              <w:rPr>
                <w:color w:val="000000"/>
                <w:sz w:val="18"/>
                <w:szCs w:val="18"/>
              </w:rPr>
              <w:t>(cardiomyopathy, dilated, 1A)</w:t>
            </w:r>
          </w:p>
        </w:tc>
        <w:tc>
          <w:tcPr>
            <w:tcW w:w="2567" w:type="pct"/>
            <w:tcBorders>
              <w:top w:val="single" w:sz="4" w:space="0" w:color="BFBFBF"/>
              <w:left w:val="single" w:sz="4" w:space="0" w:color="BFBFBF"/>
              <w:bottom w:val="nil"/>
              <w:right w:val="single" w:sz="4" w:space="0" w:color="BFBFBF"/>
            </w:tcBorders>
            <w:shd w:val="clear" w:color="000000" w:fill="FFFFFF"/>
            <w:vAlign w:val="center"/>
            <w:hideMark/>
          </w:tcPr>
          <w:p w14:paraId="76F99CD0" w14:textId="77777777" w:rsidR="00F53B7D" w:rsidRPr="00F53B7D" w:rsidRDefault="00F53B7D" w:rsidP="004931AD">
            <w:pPr>
              <w:spacing w:line="276" w:lineRule="auto"/>
              <w:jc w:val="center"/>
              <w:rPr>
                <w:color w:val="000000"/>
                <w:sz w:val="18"/>
                <w:szCs w:val="18"/>
              </w:rPr>
            </w:pPr>
            <w:r w:rsidRPr="00F53B7D">
              <w:rPr>
                <w:color w:val="000000"/>
                <w:sz w:val="18"/>
                <w:szCs w:val="18"/>
              </w:rPr>
              <w:t>cardiovascular; neurologic</w:t>
            </w:r>
          </w:p>
        </w:tc>
      </w:tr>
      <w:tr w:rsidR="00F53B7D" w:rsidRPr="00F53B7D" w14:paraId="4EC1F470" w14:textId="77777777" w:rsidTr="00F53B7D">
        <w:trPr>
          <w:trHeight w:val="750"/>
        </w:trPr>
        <w:tc>
          <w:tcPr>
            <w:tcW w:w="2433"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1D9CEAD8" w14:textId="77777777" w:rsidR="008F521E" w:rsidRDefault="00F53B7D" w:rsidP="004931AD">
            <w:pPr>
              <w:spacing w:line="276" w:lineRule="auto"/>
              <w:jc w:val="center"/>
              <w:rPr>
                <w:color w:val="000000"/>
                <w:sz w:val="18"/>
                <w:szCs w:val="18"/>
              </w:rPr>
            </w:pPr>
            <w:r w:rsidRPr="00F53B7D">
              <w:rPr>
                <w:color w:val="000000"/>
                <w:sz w:val="18"/>
                <w:szCs w:val="18"/>
              </w:rPr>
              <w:t xml:space="preserve">CMD-HH </w:t>
            </w:r>
          </w:p>
          <w:p w14:paraId="1DF8F4CD" w14:textId="669FDAE2" w:rsidR="00F53B7D" w:rsidRPr="00F53B7D" w:rsidRDefault="00F53B7D" w:rsidP="004931AD">
            <w:pPr>
              <w:spacing w:line="276" w:lineRule="auto"/>
              <w:jc w:val="center"/>
              <w:rPr>
                <w:color w:val="000000"/>
                <w:sz w:val="18"/>
                <w:szCs w:val="18"/>
              </w:rPr>
            </w:pPr>
            <w:r w:rsidRPr="00F53B7D">
              <w:rPr>
                <w:color w:val="000000"/>
                <w:sz w:val="18"/>
                <w:szCs w:val="18"/>
              </w:rPr>
              <w:t>(cardiomyopathy, dilated, with hypogonadotropic hypogonadism) = Malouf syndrome</w:t>
            </w:r>
          </w:p>
        </w:tc>
        <w:tc>
          <w:tcPr>
            <w:tcW w:w="2567"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72D41F4E" w14:textId="77777777" w:rsidR="00F53B7D" w:rsidRPr="00F53B7D" w:rsidRDefault="00F53B7D" w:rsidP="004931AD">
            <w:pPr>
              <w:spacing w:line="276" w:lineRule="auto"/>
              <w:jc w:val="center"/>
              <w:rPr>
                <w:color w:val="000000"/>
                <w:sz w:val="18"/>
                <w:szCs w:val="18"/>
              </w:rPr>
            </w:pPr>
            <w:r w:rsidRPr="00F53B7D">
              <w:rPr>
                <w:color w:val="000000"/>
                <w:sz w:val="18"/>
                <w:szCs w:val="18"/>
              </w:rPr>
              <w:t>head &amp; neck; cardiovascular; chest; genitourinary; skeletal; muscle, soft tissues; neurologic; endocrine features</w:t>
            </w:r>
          </w:p>
        </w:tc>
      </w:tr>
      <w:tr w:rsidR="00F53B7D" w:rsidRPr="00F53B7D" w14:paraId="2ED2F99F" w14:textId="77777777" w:rsidTr="004931AD">
        <w:trPr>
          <w:trHeight w:val="787"/>
        </w:trPr>
        <w:tc>
          <w:tcPr>
            <w:tcW w:w="2433" w:type="pct"/>
            <w:tcBorders>
              <w:top w:val="single" w:sz="4" w:space="0" w:color="BFBFBF"/>
              <w:left w:val="single" w:sz="4" w:space="0" w:color="BFBFBF"/>
              <w:bottom w:val="nil"/>
              <w:right w:val="single" w:sz="4" w:space="0" w:color="BFBFBF"/>
            </w:tcBorders>
            <w:shd w:val="clear" w:color="000000" w:fill="FFFFFF"/>
            <w:vAlign w:val="center"/>
            <w:hideMark/>
          </w:tcPr>
          <w:p w14:paraId="59DB1EC8" w14:textId="77777777" w:rsidR="008F521E" w:rsidRDefault="00B3734D" w:rsidP="004931AD">
            <w:pPr>
              <w:spacing w:line="276" w:lineRule="auto"/>
              <w:jc w:val="center"/>
              <w:rPr>
                <w:color w:val="000000"/>
                <w:sz w:val="18"/>
                <w:szCs w:val="18"/>
              </w:rPr>
            </w:pPr>
            <w:r>
              <w:rPr>
                <w:color w:val="000000"/>
                <w:sz w:val="18"/>
                <w:szCs w:val="18"/>
              </w:rPr>
              <w:lastRenderedPageBreak/>
              <w:t xml:space="preserve">HHS-SI </w:t>
            </w:r>
          </w:p>
          <w:p w14:paraId="01CB4555" w14:textId="27EA12AC" w:rsidR="00F53B7D" w:rsidRPr="00F53B7D" w:rsidRDefault="00B3734D" w:rsidP="004931AD">
            <w:pPr>
              <w:spacing w:line="276" w:lineRule="auto"/>
              <w:jc w:val="center"/>
              <w:rPr>
                <w:color w:val="000000"/>
                <w:sz w:val="18"/>
                <w:szCs w:val="18"/>
              </w:rPr>
            </w:pPr>
            <w:r>
              <w:rPr>
                <w:color w:val="000000"/>
                <w:sz w:val="18"/>
                <w:szCs w:val="18"/>
              </w:rPr>
              <w:t>(h</w:t>
            </w:r>
            <w:r w:rsidR="00F53B7D" w:rsidRPr="00F53B7D">
              <w:rPr>
                <w:color w:val="000000"/>
                <w:sz w:val="18"/>
                <w:szCs w:val="18"/>
              </w:rPr>
              <w:t>eart-hand syndrome, Slovenian type</w:t>
            </w:r>
            <w:r>
              <w:rPr>
                <w:color w:val="000000"/>
                <w:sz w:val="18"/>
                <w:szCs w:val="18"/>
              </w:rPr>
              <w:t>)</w:t>
            </w:r>
          </w:p>
        </w:tc>
        <w:tc>
          <w:tcPr>
            <w:tcW w:w="2567" w:type="pct"/>
            <w:tcBorders>
              <w:top w:val="single" w:sz="4" w:space="0" w:color="BFBFBF"/>
              <w:left w:val="single" w:sz="4" w:space="0" w:color="BFBFBF"/>
              <w:bottom w:val="nil"/>
              <w:right w:val="single" w:sz="4" w:space="0" w:color="BFBFBF"/>
            </w:tcBorders>
            <w:shd w:val="clear" w:color="000000" w:fill="FFFFFF"/>
            <w:vAlign w:val="center"/>
            <w:hideMark/>
          </w:tcPr>
          <w:p w14:paraId="6E2F7CC8" w14:textId="77777777" w:rsidR="00F53B7D" w:rsidRPr="00F53B7D" w:rsidRDefault="00F53B7D" w:rsidP="004931AD">
            <w:pPr>
              <w:spacing w:line="276" w:lineRule="auto"/>
              <w:jc w:val="center"/>
              <w:rPr>
                <w:color w:val="000000"/>
                <w:sz w:val="18"/>
                <w:szCs w:val="18"/>
              </w:rPr>
            </w:pPr>
            <w:r w:rsidRPr="00F53B7D">
              <w:rPr>
                <w:color w:val="000000"/>
                <w:sz w:val="18"/>
                <w:szCs w:val="18"/>
              </w:rPr>
              <w:t>cardiovascular; skeletal; muscle, soft tissues; neurologic</w:t>
            </w:r>
          </w:p>
        </w:tc>
      </w:tr>
      <w:tr w:rsidR="00F53B7D" w:rsidRPr="00F53B7D" w14:paraId="5EC816FE" w14:textId="77777777" w:rsidTr="004E0B54">
        <w:trPr>
          <w:trHeight w:val="3199"/>
        </w:trPr>
        <w:tc>
          <w:tcPr>
            <w:tcW w:w="2433" w:type="pct"/>
            <w:tcBorders>
              <w:top w:val="single" w:sz="4" w:space="0" w:color="BFBFBF"/>
              <w:left w:val="single" w:sz="4" w:space="0" w:color="BFBFBF"/>
              <w:right w:val="single" w:sz="4" w:space="0" w:color="BFBFBF"/>
            </w:tcBorders>
            <w:shd w:val="clear" w:color="000000" w:fill="E6E6E6"/>
            <w:vAlign w:val="center"/>
            <w:hideMark/>
          </w:tcPr>
          <w:p w14:paraId="0DB95BE2" w14:textId="77777777" w:rsidR="008F521E" w:rsidRDefault="00F53B7D" w:rsidP="004931AD">
            <w:pPr>
              <w:spacing w:line="276" w:lineRule="auto"/>
              <w:jc w:val="center"/>
              <w:rPr>
                <w:color w:val="000000"/>
                <w:sz w:val="18"/>
                <w:szCs w:val="18"/>
              </w:rPr>
            </w:pPr>
            <w:r w:rsidRPr="00F53B7D">
              <w:rPr>
                <w:color w:val="000000"/>
                <w:sz w:val="18"/>
                <w:szCs w:val="18"/>
              </w:rPr>
              <w:t xml:space="preserve">EDMD2/EDMD-AD </w:t>
            </w:r>
          </w:p>
          <w:p w14:paraId="6EBF27FE" w14:textId="4638D7BE" w:rsidR="00F53B7D" w:rsidRPr="00F53B7D" w:rsidRDefault="00F53B7D" w:rsidP="004931AD">
            <w:pPr>
              <w:spacing w:line="276" w:lineRule="auto"/>
              <w:jc w:val="center"/>
              <w:rPr>
                <w:color w:val="000000"/>
                <w:sz w:val="18"/>
                <w:szCs w:val="18"/>
              </w:rPr>
            </w:pPr>
            <w:r w:rsidRPr="00F53B7D">
              <w:rPr>
                <w:color w:val="000000"/>
                <w:sz w:val="18"/>
                <w:szCs w:val="18"/>
              </w:rPr>
              <w:t>(Emery-Dreifuss muscular dystrophy 2, autosomal dominant)</w:t>
            </w:r>
          </w:p>
          <w:p w14:paraId="366E364E" w14:textId="77777777" w:rsidR="00F53B7D" w:rsidRPr="00F53B7D" w:rsidRDefault="00F53B7D" w:rsidP="004931AD">
            <w:pPr>
              <w:spacing w:line="276" w:lineRule="auto"/>
              <w:jc w:val="center"/>
              <w:rPr>
                <w:color w:val="000000"/>
                <w:sz w:val="18"/>
                <w:szCs w:val="18"/>
              </w:rPr>
            </w:pPr>
          </w:p>
          <w:p w14:paraId="3D2631EB" w14:textId="540D83CC" w:rsidR="00F53B7D" w:rsidRPr="00F53B7D" w:rsidRDefault="00F53B7D" w:rsidP="004931AD">
            <w:pPr>
              <w:spacing w:line="276" w:lineRule="auto"/>
              <w:jc w:val="center"/>
              <w:rPr>
                <w:color w:val="000000"/>
                <w:sz w:val="18"/>
                <w:szCs w:val="18"/>
              </w:rPr>
            </w:pPr>
            <w:r w:rsidRPr="00F53B7D">
              <w:rPr>
                <w:color w:val="808080" w:themeColor="background1" w:themeShade="80"/>
                <w:sz w:val="18"/>
                <w:szCs w:val="18"/>
              </w:rPr>
              <w:t xml:space="preserve">Note: LGMD1B (Limb girdle muscular dystrophy type 1B) </w:t>
            </w:r>
            <w:r w:rsidR="007A3782">
              <w:rPr>
                <w:color w:val="808080" w:themeColor="background1" w:themeShade="80"/>
                <w:sz w:val="18"/>
                <w:szCs w:val="18"/>
              </w:rPr>
              <w:t>has also been categorized</w:t>
            </w:r>
            <w:r w:rsidR="00776040" w:rsidRPr="00F53B7D">
              <w:rPr>
                <w:color w:val="808080" w:themeColor="background1" w:themeShade="80"/>
                <w:sz w:val="18"/>
                <w:szCs w:val="18"/>
              </w:rPr>
              <w:t xml:space="preserve"> </w:t>
            </w:r>
            <w:r w:rsidRPr="00F53B7D">
              <w:rPr>
                <w:color w:val="808080" w:themeColor="background1" w:themeShade="80"/>
                <w:sz w:val="18"/>
                <w:szCs w:val="18"/>
              </w:rPr>
              <w:t>a</w:t>
            </w:r>
            <w:r w:rsidR="0042062B">
              <w:rPr>
                <w:color w:val="808080" w:themeColor="background1" w:themeShade="80"/>
                <w:sz w:val="18"/>
                <w:szCs w:val="18"/>
              </w:rPr>
              <w:t>s a</w:t>
            </w:r>
            <w:r w:rsidRPr="00F53B7D">
              <w:rPr>
                <w:color w:val="808080" w:themeColor="background1" w:themeShade="80"/>
                <w:sz w:val="18"/>
                <w:szCs w:val="18"/>
              </w:rPr>
              <w:t xml:space="preserve"> separate disease</w:t>
            </w:r>
            <w:r w:rsidR="007A3782">
              <w:rPr>
                <w:color w:val="808080" w:themeColor="background1" w:themeShade="80"/>
                <w:sz w:val="18"/>
                <w:szCs w:val="18"/>
              </w:rPr>
              <w:t xml:space="preserve"> entity</w:t>
            </w:r>
            <w:r w:rsidR="0042062B">
              <w:rPr>
                <w:color w:val="808080" w:themeColor="background1" w:themeShade="80"/>
                <w:sz w:val="18"/>
                <w:szCs w:val="18"/>
              </w:rPr>
              <w:t xml:space="preserve"> </w:t>
            </w:r>
            <w:sdt>
              <w:sdtPr>
                <w:rPr>
                  <w:color w:val="808080"/>
                  <w:sz w:val="18"/>
                  <w:szCs w:val="18"/>
                </w:rPr>
                <w:tag w:val="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"/>
                <w:id w:val="1480812719"/>
                <w:placeholder>
                  <w:docPart w:val="DefaultPlaceholder_-1854013440"/>
                </w:placeholder>
              </w:sdtPr>
              <w:sdtEndPr/>
              <w:sdtContent>
                <w:r w:rsidR="009B27D5" w:rsidRPr="009B27D5">
                  <w:rPr>
                    <w:color w:val="808080"/>
                    <w:sz w:val="18"/>
                    <w:szCs w:val="18"/>
                  </w:rPr>
                  <w:t>(Kang et al., 2018; Rankin and Ellard, 2006; Shin and Worman, 2021; Worman, 2012; Worman and Bonne, 2007</w:t>
                </w:r>
              </w:sdtContent>
            </w:sdt>
            <w:r w:rsidR="0042062B">
              <w:rPr>
                <w:color w:val="808080"/>
                <w:sz w:val="18"/>
                <w:szCs w:val="18"/>
              </w:rPr>
              <w:t>)</w:t>
            </w:r>
            <w:r w:rsidRPr="00F53B7D">
              <w:rPr>
                <w:color w:val="808080" w:themeColor="background1" w:themeShade="80"/>
                <w:sz w:val="18"/>
                <w:szCs w:val="18"/>
              </w:rPr>
              <w:t xml:space="preserve">; however, in the OMIM database it is </w:t>
            </w:r>
            <w:r w:rsidR="007A3782">
              <w:rPr>
                <w:color w:val="808080" w:themeColor="background1" w:themeShade="80"/>
                <w:sz w:val="18"/>
                <w:szCs w:val="18"/>
              </w:rPr>
              <w:t>now noted</w:t>
            </w:r>
            <w:r w:rsidRPr="00F53B7D">
              <w:rPr>
                <w:color w:val="808080" w:themeColor="background1" w:themeShade="80"/>
                <w:sz w:val="18"/>
                <w:szCs w:val="18"/>
              </w:rPr>
              <w:t xml:space="preserve"> that: “Some cases of Emery-Dreifuss muscular dystrophy-2 were previously classified as a form of limb-girdle muscular dystrophy (type 1B; LGMD1B). LGMD1B was characterised as an autosomal dominant, slowly progressive limb-girdle muscular dystrophy with age-related atrioventricular cardiac conduction disturbances and the absence of early contractures. Straub et al. (2018), on behalf of the LGMD workshop study group, reclassified LGMD1B as EDMD2”.</w:t>
            </w:r>
          </w:p>
        </w:tc>
        <w:tc>
          <w:tcPr>
            <w:tcW w:w="2567" w:type="pct"/>
            <w:tcBorders>
              <w:top w:val="single" w:sz="4" w:space="0" w:color="BFBFBF"/>
              <w:left w:val="single" w:sz="4" w:space="0" w:color="BFBFBF"/>
              <w:right w:val="single" w:sz="4" w:space="0" w:color="BFBFBF"/>
            </w:tcBorders>
            <w:shd w:val="clear" w:color="000000" w:fill="E6E6E6"/>
            <w:vAlign w:val="center"/>
            <w:hideMark/>
          </w:tcPr>
          <w:p w14:paraId="7D55C734" w14:textId="77777777" w:rsidR="00F53B7D" w:rsidRPr="00F53B7D" w:rsidRDefault="00F53B7D" w:rsidP="004931AD">
            <w:pPr>
              <w:spacing w:line="276" w:lineRule="auto"/>
              <w:jc w:val="center"/>
              <w:rPr>
                <w:color w:val="000000"/>
                <w:sz w:val="18"/>
                <w:szCs w:val="18"/>
              </w:rPr>
            </w:pPr>
            <w:r w:rsidRPr="00F53B7D">
              <w:rPr>
                <w:color w:val="000000"/>
                <w:sz w:val="18"/>
                <w:szCs w:val="18"/>
              </w:rPr>
              <w:t>head &amp; neck; cardiovascular; chest; skeletal; muscle, soft tissues</w:t>
            </w:r>
          </w:p>
        </w:tc>
      </w:tr>
      <w:tr w:rsidR="00F53B7D" w:rsidRPr="00F53B7D" w14:paraId="6CFA9664" w14:textId="77777777" w:rsidTr="004931AD">
        <w:trPr>
          <w:trHeight w:val="967"/>
        </w:trPr>
        <w:tc>
          <w:tcPr>
            <w:tcW w:w="2433" w:type="pct"/>
            <w:tcBorders>
              <w:top w:val="single" w:sz="4" w:space="0" w:color="BFBFBF"/>
              <w:left w:val="single" w:sz="4" w:space="0" w:color="BFBFBF"/>
              <w:bottom w:val="nil"/>
              <w:right w:val="single" w:sz="4" w:space="0" w:color="BFBFBF"/>
            </w:tcBorders>
            <w:shd w:val="clear" w:color="000000" w:fill="FFFFFF"/>
            <w:vAlign w:val="center"/>
            <w:hideMark/>
          </w:tcPr>
          <w:p w14:paraId="6967B2A2" w14:textId="77777777" w:rsidR="008F521E" w:rsidRDefault="00F53B7D" w:rsidP="004931AD">
            <w:pPr>
              <w:spacing w:line="276" w:lineRule="auto"/>
              <w:jc w:val="center"/>
              <w:rPr>
                <w:color w:val="000000"/>
                <w:sz w:val="18"/>
                <w:szCs w:val="18"/>
              </w:rPr>
            </w:pPr>
            <w:r w:rsidRPr="00F53B7D">
              <w:rPr>
                <w:color w:val="000000"/>
                <w:sz w:val="18"/>
                <w:szCs w:val="18"/>
              </w:rPr>
              <w:t xml:space="preserve">EDMD3/EDMD-AR </w:t>
            </w:r>
          </w:p>
          <w:p w14:paraId="3D26E6EA" w14:textId="1B06A7FF" w:rsidR="00F53B7D" w:rsidRPr="00F53B7D" w:rsidRDefault="00F53B7D" w:rsidP="004931AD">
            <w:pPr>
              <w:spacing w:line="276" w:lineRule="auto"/>
              <w:jc w:val="center"/>
              <w:rPr>
                <w:color w:val="000000"/>
                <w:sz w:val="18"/>
                <w:szCs w:val="18"/>
              </w:rPr>
            </w:pPr>
            <w:r w:rsidRPr="00F53B7D">
              <w:rPr>
                <w:color w:val="000000"/>
                <w:sz w:val="18"/>
                <w:szCs w:val="18"/>
              </w:rPr>
              <w:t>(Emery-Dreifuss muscular dystrophy 3, autosomal recessive)</w:t>
            </w:r>
          </w:p>
        </w:tc>
        <w:tc>
          <w:tcPr>
            <w:tcW w:w="2567" w:type="pct"/>
            <w:tcBorders>
              <w:top w:val="single" w:sz="4" w:space="0" w:color="BFBFBF"/>
              <w:left w:val="single" w:sz="4" w:space="0" w:color="BFBFBF"/>
              <w:bottom w:val="nil"/>
              <w:right w:val="single" w:sz="4" w:space="0" w:color="BFBFBF"/>
            </w:tcBorders>
            <w:shd w:val="clear" w:color="000000" w:fill="FFFFFF"/>
            <w:vAlign w:val="center"/>
            <w:hideMark/>
          </w:tcPr>
          <w:p w14:paraId="18757447" w14:textId="77777777" w:rsidR="00F53B7D" w:rsidRPr="00F53B7D" w:rsidRDefault="00F53B7D" w:rsidP="004931AD">
            <w:pPr>
              <w:spacing w:line="276" w:lineRule="auto"/>
              <w:jc w:val="center"/>
              <w:rPr>
                <w:color w:val="000000"/>
                <w:sz w:val="18"/>
                <w:szCs w:val="18"/>
              </w:rPr>
            </w:pPr>
            <w:r w:rsidRPr="00F53B7D">
              <w:rPr>
                <w:color w:val="000000"/>
                <w:sz w:val="18"/>
                <w:szCs w:val="18"/>
              </w:rPr>
              <w:t>head &amp; neck; cardiovascular; skeletal; muscle, soft tissues; neurologic</w:t>
            </w:r>
          </w:p>
        </w:tc>
      </w:tr>
      <w:tr w:rsidR="00F53B7D" w:rsidRPr="00F53B7D" w14:paraId="2727F55A" w14:textId="77777777" w:rsidTr="004931AD">
        <w:trPr>
          <w:trHeight w:val="958"/>
        </w:trPr>
        <w:tc>
          <w:tcPr>
            <w:tcW w:w="2433"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1B410291" w14:textId="77777777" w:rsidR="008F521E" w:rsidRDefault="00F53B7D" w:rsidP="004931AD">
            <w:pPr>
              <w:spacing w:line="276" w:lineRule="auto"/>
              <w:jc w:val="center"/>
              <w:rPr>
                <w:color w:val="000000"/>
                <w:sz w:val="18"/>
                <w:szCs w:val="18"/>
              </w:rPr>
            </w:pPr>
            <w:r w:rsidRPr="00F53B7D">
              <w:rPr>
                <w:color w:val="000000"/>
                <w:sz w:val="18"/>
                <w:szCs w:val="18"/>
              </w:rPr>
              <w:t xml:space="preserve">MDCL </w:t>
            </w:r>
          </w:p>
          <w:p w14:paraId="646868EC" w14:textId="4A3CD841" w:rsidR="00F53B7D" w:rsidRPr="00F53B7D" w:rsidRDefault="00F53B7D" w:rsidP="004931AD">
            <w:pPr>
              <w:spacing w:line="276" w:lineRule="auto"/>
              <w:jc w:val="center"/>
              <w:rPr>
                <w:color w:val="000000"/>
                <w:sz w:val="18"/>
                <w:szCs w:val="18"/>
              </w:rPr>
            </w:pPr>
            <w:r w:rsidRPr="00F53B7D">
              <w:rPr>
                <w:color w:val="000000"/>
                <w:sz w:val="18"/>
                <w:szCs w:val="18"/>
              </w:rPr>
              <w:t>(muscular dystrophy, congenital, LMNA-related)</w:t>
            </w:r>
          </w:p>
        </w:tc>
        <w:tc>
          <w:tcPr>
            <w:tcW w:w="2567" w:type="pct"/>
            <w:tcBorders>
              <w:top w:val="single" w:sz="4" w:space="0" w:color="BFBFBF"/>
              <w:left w:val="single" w:sz="4" w:space="0" w:color="BFBFBF"/>
              <w:bottom w:val="single" w:sz="4" w:space="0" w:color="BFBFBF"/>
              <w:right w:val="single" w:sz="4" w:space="0" w:color="BFBFBF"/>
            </w:tcBorders>
            <w:shd w:val="clear" w:color="000000" w:fill="E6E6E6"/>
            <w:vAlign w:val="center"/>
            <w:hideMark/>
          </w:tcPr>
          <w:p w14:paraId="148E0379" w14:textId="77777777" w:rsidR="00F53B7D" w:rsidRPr="00F53B7D" w:rsidRDefault="00F53B7D" w:rsidP="004931AD">
            <w:pPr>
              <w:spacing w:line="276" w:lineRule="auto"/>
              <w:jc w:val="center"/>
              <w:rPr>
                <w:color w:val="000000"/>
                <w:sz w:val="18"/>
                <w:szCs w:val="18"/>
              </w:rPr>
            </w:pPr>
            <w:r w:rsidRPr="00F53B7D">
              <w:rPr>
                <w:color w:val="000000"/>
                <w:sz w:val="18"/>
                <w:szCs w:val="18"/>
              </w:rPr>
              <w:t>growth; head &amp; neck; cardiovascular; respiratory; skeletal; muscle, soft tissues; neurologic; prenatal manifestations</w:t>
            </w:r>
          </w:p>
        </w:tc>
      </w:tr>
    </w:tbl>
    <w:p w14:paraId="331B48CD" w14:textId="77777777" w:rsidR="00DA54B8" w:rsidRDefault="00DA54B8" w:rsidP="00713A39">
      <w:pPr>
        <w:spacing w:after="160" w:line="278" w:lineRule="auto"/>
        <w:rPr>
          <w:sz w:val="18"/>
          <w:szCs w:val="18"/>
        </w:rPr>
      </w:pPr>
    </w:p>
    <w:p w14:paraId="46DC6E31" w14:textId="2AC7191D" w:rsidR="00713A39" w:rsidRPr="00DA54B8" w:rsidRDefault="00713A39" w:rsidP="00713A39">
      <w:pPr>
        <w:spacing w:after="160" w:line="278" w:lineRule="auto"/>
        <w:rPr>
          <w:sz w:val="18"/>
          <w:szCs w:val="18"/>
        </w:rPr>
      </w:pPr>
      <w:r w:rsidRPr="00DA54B8">
        <w:rPr>
          <w:sz w:val="18"/>
          <w:szCs w:val="18"/>
        </w:rPr>
        <w:t xml:space="preserve">NA indicates that clinical feature </w:t>
      </w:r>
      <w:r w:rsidR="00D27743" w:rsidRPr="00DA54B8">
        <w:rPr>
          <w:sz w:val="18"/>
          <w:szCs w:val="18"/>
        </w:rPr>
        <w:t xml:space="preserve">groups </w:t>
      </w:r>
      <w:r w:rsidRPr="00DA54B8">
        <w:rPr>
          <w:sz w:val="18"/>
          <w:szCs w:val="18"/>
        </w:rPr>
        <w:t>data could not be assigned based on the available OMIM annotations at the time of curation.</w:t>
      </w:r>
    </w:p>
    <w:p w14:paraId="6FBD4863" w14:textId="77777777" w:rsidR="00F53B7D" w:rsidRPr="00F53B7D" w:rsidRDefault="00F53B7D" w:rsidP="00F53B7D">
      <w:pPr>
        <w:spacing w:line="276" w:lineRule="auto"/>
        <w:rPr>
          <w:b/>
          <w:bCs/>
          <w:color w:val="000000"/>
          <w:sz w:val="18"/>
          <w:szCs w:val="18"/>
        </w:rPr>
      </w:pPr>
    </w:p>
    <w:sectPr w:rsidR="00F53B7D" w:rsidRPr="00F53B7D" w:rsidSect="002157B0">
      <w:pgSz w:w="15840" w:h="12240" w:orient="landscape"/>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6F8"/>
    <w:multiLevelType w:val="multilevel"/>
    <w:tmpl w:val="B66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309CC"/>
    <w:multiLevelType w:val="multilevel"/>
    <w:tmpl w:val="2EA03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E573B"/>
    <w:multiLevelType w:val="hybridMultilevel"/>
    <w:tmpl w:val="6D3C2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08D8"/>
    <w:multiLevelType w:val="hybridMultilevel"/>
    <w:tmpl w:val="66A66194"/>
    <w:lvl w:ilvl="0" w:tplc="45F0631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33D89"/>
    <w:multiLevelType w:val="hybridMultilevel"/>
    <w:tmpl w:val="F0F694F6"/>
    <w:lvl w:ilvl="0" w:tplc="45F063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5533F7"/>
    <w:multiLevelType w:val="hybridMultilevel"/>
    <w:tmpl w:val="7DA24A66"/>
    <w:lvl w:ilvl="0" w:tplc="45F063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E487E99"/>
    <w:multiLevelType w:val="hybridMultilevel"/>
    <w:tmpl w:val="4DBA6E94"/>
    <w:lvl w:ilvl="0" w:tplc="023AAA2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A7490E"/>
    <w:multiLevelType w:val="hybridMultilevel"/>
    <w:tmpl w:val="AF2CAC1A"/>
    <w:lvl w:ilvl="0" w:tplc="45F063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781290"/>
    <w:multiLevelType w:val="hybridMultilevel"/>
    <w:tmpl w:val="8518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8760F"/>
    <w:multiLevelType w:val="hybridMultilevel"/>
    <w:tmpl w:val="521C7B8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B040F64"/>
    <w:multiLevelType w:val="hybridMultilevel"/>
    <w:tmpl w:val="68C25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F686A"/>
    <w:multiLevelType w:val="hybridMultilevel"/>
    <w:tmpl w:val="D222DA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E3158B"/>
    <w:multiLevelType w:val="hybridMultilevel"/>
    <w:tmpl w:val="06AC5F3E"/>
    <w:lvl w:ilvl="0" w:tplc="45F0631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F09F2"/>
    <w:multiLevelType w:val="multilevel"/>
    <w:tmpl w:val="90DA6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B11CC"/>
    <w:multiLevelType w:val="multilevel"/>
    <w:tmpl w:val="F2F2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60DDC"/>
    <w:multiLevelType w:val="hybridMultilevel"/>
    <w:tmpl w:val="68C25138"/>
    <w:lvl w:ilvl="0" w:tplc="FFFFFFFF">
      <w:start w:val="1"/>
      <w:numFmt w:val="decimal"/>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6" w15:restartNumberingAfterBreak="0">
    <w:nsid w:val="6D047FE8"/>
    <w:multiLevelType w:val="hybridMultilevel"/>
    <w:tmpl w:val="6D5CE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367A5C"/>
    <w:multiLevelType w:val="hybridMultilevel"/>
    <w:tmpl w:val="E79E50D8"/>
    <w:lvl w:ilvl="0" w:tplc="7DDCEC5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20DD7"/>
    <w:multiLevelType w:val="multilevel"/>
    <w:tmpl w:val="2C4A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04ED8"/>
    <w:multiLevelType w:val="hybridMultilevel"/>
    <w:tmpl w:val="3AA05968"/>
    <w:lvl w:ilvl="0" w:tplc="45F0631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34214"/>
    <w:multiLevelType w:val="hybridMultilevel"/>
    <w:tmpl w:val="A4528B54"/>
    <w:lvl w:ilvl="0" w:tplc="45F063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12261744">
    <w:abstractNumId w:val="6"/>
  </w:num>
  <w:num w:numId="2" w16cid:durableId="878662052">
    <w:abstractNumId w:val="11"/>
  </w:num>
  <w:num w:numId="3" w16cid:durableId="272055502">
    <w:abstractNumId w:val="9"/>
  </w:num>
  <w:num w:numId="4" w16cid:durableId="1835368275">
    <w:abstractNumId w:val="17"/>
  </w:num>
  <w:num w:numId="5" w16cid:durableId="1646467236">
    <w:abstractNumId w:val="5"/>
  </w:num>
  <w:num w:numId="6" w16cid:durableId="862667841">
    <w:abstractNumId w:val="4"/>
  </w:num>
  <w:num w:numId="7" w16cid:durableId="212040562">
    <w:abstractNumId w:val="20"/>
  </w:num>
  <w:num w:numId="8" w16cid:durableId="602807780">
    <w:abstractNumId w:val="7"/>
  </w:num>
  <w:num w:numId="9" w16cid:durableId="889920248">
    <w:abstractNumId w:val="19"/>
  </w:num>
  <w:num w:numId="10" w16cid:durableId="936905505">
    <w:abstractNumId w:val="3"/>
  </w:num>
  <w:num w:numId="11" w16cid:durableId="1303736674">
    <w:abstractNumId w:val="12"/>
  </w:num>
  <w:num w:numId="12" w16cid:durableId="6644216">
    <w:abstractNumId w:val="16"/>
  </w:num>
  <w:num w:numId="13" w16cid:durableId="1353608463">
    <w:abstractNumId w:val="18"/>
  </w:num>
  <w:num w:numId="14" w16cid:durableId="1651010260">
    <w:abstractNumId w:val="0"/>
  </w:num>
  <w:num w:numId="15" w16cid:durableId="457843068">
    <w:abstractNumId w:val="1"/>
  </w:num>
  <w:num w:numId="16" w16cid:durableId="1264803488">
    <w:abstractNumId w:val="14"/>
  </w:num>
  <w:num w:numId="17" w16cid:durableId="1379209228">
    <w:abstractNumId w:val="13"/>
  </w:num>
  <w:num w:numId="18" w16cid:durableId="1839730148">
    <w:abstractNumId w:val="8"/>
  </w:num>
  <w:num w:numId="19" w16cid:durableId="1014379935">
    <w:abstractNumId w:val="2"/>
  </w:num>
  <w:num w:numId="20" w16cid:durableId="1787655824">
    <w:abstractNumId w:val="10"/>
  </w:num>
  <w:num w:numId="21" w16cid:durableId="1288006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B0"/>
    <w:rsid w:val="00016FDB"/>
    <w:rsid w:val="000352EE"/>
    <w:rsid w:val="00041663"/>
    <w:rsid w:val="00085FBA"/>
    <w:rsid w:val="000A1D05"/>
    <w:rsid w:val="000B26F5"/>
    <w:rsid w:val="000E4241"/>
    <w:rsid w:val="000F51E0"/>
    <w:rsid w:val="00112938"/>
    <w:rsid w:val="00133C59"/>
    <w:rsid w:val="00170AAB"/>
    <w:rsid w:val="00195959"/>
    <w:rsid w:val="00197D39"/>
    <w:rsid w:val="001C1995"/>
    <w:rsid w:val="001E387D"/>
    <w:rsid w:val="002157B0"/>
    <w:rsid w:val="002237EA"/>
    <w:rsid w:val="002A5808"/>
    <w:rsid w:val="002A6897"/>
    <w:rsid w:val="002C1E13"/>
    <w:rsid w:val="003171F1"/>
    <w:rsid w:val="00324210"/>
    <w:rsid w:val="00327495"/>
    <w:rsid w:val="00387360"/>
    <w:rsid w:val="00387462"/>
    <w:rsid w:val="003908DE"/>
    <w:rsid w:val="003C3041"/>
    <w:rsid w:val="003C4954"/>
    <w:rsid w:val="003D24AA"/>
    <w:rsid w:val="003D5A17"/>
    <w:rsid w:val="003E698D"/>
    <w:rsid w:val="0042062B"/>
    <w:rsid w:val="004219A0"/>
    <w:rsid w:val="00422641"/>
    <w:rsid w:val="004747DD"/>
    <w:rsid w:val="004931AD"/>
    <w:rsid w:val="004C1ECD"/>
    <w:rsid w:val="004E0B54"/>
    <w:rsid w:val="005621E6"/>
    <w:rsid w:val="0059604A"/>
    <w:rsid w:val="005A1648"/>
    <w:rsid w:val="00643025"/>
    <w:rsid w:val="00644B67"/>
    <w:rsid w:val="00663CB2"/>
    <w:rsid w:val="00670DB7"/>
    <w:rsid w:val="00675A0D"/>
    <w:rsid w:val="006D25BD"/>
    <w:rsid w:val="006F44A0"/>
    <w:rsid w:val="00713A39"/>
    <w:rsid w:val="00763100"/>
    <w:rsid w:val="00776040"/>
    <w:rsid w:val="007A3782"/>
    <w:rsid w:val="007B536E"/>
    <w:rsid w:val="007C3AF0"/>
    <w:rsid w:val="007D46F8"/>
    <w:rsid w:val="007F114D"/>
    <w:rsid w:val="007F54CC"/>
    <w:rsid w:val="00811037"/>
    <w:rsid w:val="00895374"/>
    <w:rsid w:val="00895E33"/>
    <w:rsid w:val="008B5461"/>
    <w:rsid w:val="008F521E"/>
    <w:rsid w:val="009130FC"/>
    <w:rsid w:val="009350FC"/>
    <w:rsid w:val="009B27D5"/>
    <w:rsid w:val="009D3B26"/>
    <w:rsid w:val="009D490E"/>
    <w:rsid w:val="009F49DE"/>
    <w:rsid w:val="00A30175"/>
    <w:rsid w:val="00A433FB"/>
    <w:rsid w:val="00A8564B"/>
    <w:rsid w:val="00A866D9"/>
    <w:rsid w:val="00AB38FD"/>
    <w:rsid w:val="00AD5D79"/>
    <w:rsid w:val="00AD6324"/>
    <w:rsid w:val="00AF677A"/>
    <w:rsid w:val="00B3734D"/>
    <w:rsid w:val="00BB7DCE"/>
    <w:rsid w:val="00C00AE0"/>
    <w:rsid w:val="00C054E1"/>
    <w:rsid w:val="00C07563"/>
    <w:rsid w:val="00C075C4"/>
    <w:rsid w:val="00C753FA"/>
    <w:rsid w:val="00C84929"/>
    <w:rsid w:val="00CA6351"/>
    <w:rsid w:val="00CC2BFF"/>
    <w:rsid w:val="00CF5B88"/>
    <w:rsid w:val="00D27743"/>
    <w:rsid w:val="00D338B9"/>
    <w:rsid w:val="00D92A78"/>
    <w:rsid w:val="00D93BAB"/>
    <w:rsid w:val="00DA54B8"/>
    <w:rsid w:val="00DF686B"/>
    <w:rsid w:val="00E363AB"/>
    <w:rsid w:val="00E40AC3"/>
    <w:rsid w:val="00E72ECD"/>
    <w:rsid w:val="00EF1EA4"/>
    <w:rsid w:val="00F53B7D"/>
    <w:rsid w:val="00F91BC9"/>
    <w:rsid w:val="00FB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8774"/>
  <w15:chartTrackingRefBased/>
  <w15:docId w15:val="{245C148C-9E2E-394D-A3F1-411C2C07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B0"/>
    <w:pPr>
      <w:spacing w:after="0" w:line="240" w:lineRule="auto"/>
    </w:pPr>
    <w:rPr>
      <w:rFonts w:ascii="Times New Roman" w:eastAsia="Times New Roman" w:hAnsi="Times New Roman" w:cs="Times New Roman"/>
      <w:kern w:val="0"/>
      <w:lang w:val="sl-SI" w:eastAsia="sl-SI"/>
      <w14:ligatures w14:val="none"/>
    </w:rPr>
  </w:style>
  <w:style w:type="paragraph" w:styleId="Heading1">
    <w:name w:val="heading 1"/>
    <w:basedOn w:val="Normal"/>
    <w:next w:val="Normal"/>
    <w:link w:val="Heading1Char"/>
    <w:uiPriority w:val="9"/>
    <w:qFormat/>
    <w:rsid w:val="00215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5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5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5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7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7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7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7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5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5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15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7B0"/>
    <w:rPr>
      <w:rFonts w:eastAsiaTheme="majorEastAsia" w:cstheme="majorBidi"/>
      <w:color w:val="272727" w:themeColor="text1" w:themeTint="D8"/>
    </w:rPr>
  </w:style>
  <w:style w:type="paragraph" w:styleId="Title">
    <w:name w:val="Title"/>
    <w:basedOn w:val="Normal"/>
    <w:next w:val="Normal"/>
    <w:link w:val="TitleChar"/>
    <w:uiPriority w:val="10"/>
    <w:qFormat/>
    <w:rsid w:val="002157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7B0"/>
    <w:pPr>
      <w:spacing w:before="160"/>
      <w:jc w:val="center"/>
    </w:pPr>
    <w:rPr>
      <w:i/>
      <w:iCs/>
      <w:color w:val="404040" w:themeColor="text1" w:themeTint="BF"/>
    </w:rPr>
  </w:style>
  <w:style w:type="character" w:customStyle="1" w:styleId="QuoteChar">
    <w:name w:val="Quote Char"/>
    <w:basedOn w:val="DefaultParagraphFont"/>
    <w:link w:val="Quote"/>
    <w:uiPriority w:val="29"/>
    <w:rsid w:val="002157B0"/>
    <w:rPr>
      <w:i/>
      <w:iCs/>
      <w:color w:val="404040" w:themeColor="text1" w:themeTint="BF"/>
    </w:rPr>
  </w:style>
  <w:style w:type="paragraph" w:styleId="ListParagraph">
    <w:name w:val="List Paragraph"/>
    <w:basedOn w:val="Normal"/>
    <w:uiPriority w:val="34"/>
    <w:qFormat/>
    <w:rsid w:val="002157B0"/>
    <w:pPr>
      <w:ind w:left="720"/>
      <w:contextualSpacing/>
    </w:pPr>
  </w:style>
  <w:style w:type="character" w:styleId="IntenseEmphasis">
    <w:name w:val="Intense Emphasis"/>
    <w:basedOn w:val="DefaultParagraphFont"/>
    <w:uiPriority w:val="21"/>
    <w:qFormat/>
    <w:rsid w:val="002157B0"/>
    <w:rPr>
      <w:i/>
      <w:iCs/>
      <w:color w:val="0F4761" w:themeColor="accent1" w:themeShade="BF"/>
    </w:rPr>
  </w:style>
  <w:style w:type="paragraph" w:styleId="IntenseQuote">
    <w:name w:val="Intense Quote"/>
    <w:basedOn w:val="Normal"/>
    <w:next w:val="Normal"/>
    <w:link w:val="IntenseQuoteChar"/>
    <w:uiPriority w:val="30"/>
    <w:qFormat/>
    <w:rsid w:val="00215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7B0"/>
    <w:rPr>
      <w:i/>
      <w:iCs/>
      <w:color w:val="0F4761" w:themeColor="accent1" w:themeShade="BF"/>
    </w:rPr>
  </w:style>
  <w:style w:type="character" w:styleId="IntenseReference">
    <w:name w:val="Intense Reference"/>
    <w:basedOn w:val="DefaultParagraphFont"/>
    <w:uiPriority w:val="32"/>
    <w:qFormat/>
    <w:rsid w:val="002157B0"/>
    <w:rPr>
      <w:b/>
      <w:bCs/>
      <w:smallCaps/>
      <w:color w:val="0F4761" w:themeColor="accent1" w:themeShade="BF"/>
      <w:spacing w:val="5"/>
    </w:rPr>
  </w:style>
  <w:style w:type="paragraph" w:styleId="Header">
    <w:name w:val="header"/>
    <w:basedOn w:val="Normal"/>
    <w:link w:val="HeaderChar"/>
    <w:uiPriority w:val="99"/>
    <w:rsid w:val="002157B0"/>
    <w:pPr>
      <w:tabs>
        <w:tab w:val="center" w:pos="4536"/>
        <w:tab w:val="right" w:pos="9072"/>
      </w:tabs>
    </w:pPr>
  </w:style>
  <w:style w:type="character" w:customStyle="1" w:styleId="HeaderChar">
    <w:name w:val="Header Char"/>
    <w:basedOn w:val="DefaultParagraphFont"/>
    <w:link w:val="Header"/>
    <w:uiPriority w:val="99"/>
    <w:rsid w:val="002157B0"/>
    <w:rPr>
      <w:rFonts w:ascii="Times New Roman" w:eastAsia="Times New Roman" w:hAnsi="Times New Roman" w:cs="Times New Roman"/>
      <w:kern w:val="0"/>
      <w:lang w:val="sl-SI" w:eastAsia="sl-SI"/>
      <w14:ligatures w14:val="none"/>
    </w:rPr>
  </w:style>
  <w:style w:type="paragraph" w:styleId="Footer">
    <w:name w:val="footer"/>
    <w:basedOn w:val="Normal"/>
    <w:link w:val="FooterChar"/>
    <w:uiPriority w:val="99"/>
    <w:rsid w:val="002157B0"/>
    <w:pPr>
      <w:tabs>
        <w:tab w:val="center" w:pos="4536"/>
        <w:tab w:val="right" w:pos="9072"/>
      </w:tabs>
    </w:pPr>
  </w:style>
  <w:style w:type="character" w:customStyle="1" w:styleId="FooterChar">
    <w:name w:val="Footer Char"/>
    <w:basedOn w:val="DefaultParagraphFont"/>
    <w:link w:val="Footer"/>
    <w:uiPriority w:val="99"/>
    <w:rsid w:val="002157B0"/>
    <w:rPr>
      <w:rFonts w:ascii="Times New Roman" w:eastAsia="Times New Roman" w:hAnsi="Times New Roman" w:cs="Times New Roman"/>
      <w:kern w:val="0"/>
      <w:lang w:val="sl-SI" w:eastAsia="sl-SI"/>
      <w14:ligatures w14:val="none"/>
    </w:rPr>
  </w:style>
  <w:style w:type="character" w:styleId="PageNumber">
    <w:name w:val="page number"/>
    <w:basedOn w:val="DefaultParagraphFont"/>
    <w:rsid w:val="002157B0"/>
  </w:style>
  <w:style w:type="paragraph" w:customStyle="1" w:styleId="Heading11">
    <w:name w:val="Heading 11"/>
    <w:basedOn w:val="Normal"/>
    <w:rsid w:val="002157B0"/>
    <w:pPr>
      <w:ind w:left="432" w:hanging="432"/>
      <w:jc w:val="both"/>
    </w:pPr>
  </w:style>
  <w:style w:type="paragraph" w:customStyle="1" w:styleId="Heading21">
    <w:name w:val="Heading 21"/>
    <w:basedOn w:val="Normal"/>
    <w:rsid w:val="002157B0"/>
    <w:pPr>
      <w:ind w:left="576" w:hanging="576"/>
      <w:jc w:val="both"/>
    </w:pPr>
  </w:style>
  <w:style w:type="paragraph" w:styleId="NoSpacing">
    <w:name w:val="No Spacing"/>
    <w:uiPriority w:val="1"/>
    <w:qFormat/>
    <w:rsid w:val="002157B0"/>
    <w:pPr>
      <w:spacing w:after="0" w:line="240" w:lineRule="auto"/>
    </w:pPr>
    <w:rPr>
      <w:rFonts w:ascii="Times New Roman" w:eastAsia="Times New Roman" w:hAnsi="Times New Roman" w:cs="Times New Roman"/>
      <w:kern w:val="0"/>
      <w:lang w:val="sl-SI" w:eastAsia="sl-SI"/>
      <w14:ligatures w14:val="none"/>
    </w:rPr>
  </w:style>
  <w:style w:type="paragraph" w:customStyle="1" w:styleId="Naslov-rimskestrani">
    <w:name w:val="Naslov - rimske strani"/>
    <w:basedOn w:val="Normal"/>
    <w:next w:val="Normal"/>
    <w:qFormat/>
    <w:rsid w:val="002157B0"/>
    <w:pPr>
      <w:spacing w:after="240" w:line="276" w:lineRule="auto"/>
      <w:jc w:val="center"/>
    </w:pPr>
  </w:style>
  <w:style w:type="paragraph" w:customStyle="1" w:styleId="Besedilo">
    <w:name w:val="Besedilo"/>
    <w:basedOn w:val="Normal"/>
    <w:next w:val="Normal"/>
    <w:autoRedefine/>
    <w:qFormat/>
    <w:rsid w:val="002157B0"/>
    <w:pPr>
      <w:spacing w:after="240" w:line="276" w:lineRule="auto"/>
      <w:jc w:val="both"/>
    </w:pPr>
  </w:style>
  <w:style w:type="character" w:styleId="Hyperlink">
    <w:name w:val="Hyperlink"/>
    <w:uiPriority w:val="99"/>
    <w:rsid w:val="002157B0"/>
    <w:rPr>
      <w:color w:val="0000FF"/>
      <w:u w:val="single"/>
    </w:rPr>
  </w:style>
  <w:style w:type="paragraph" w:customStyle="1" w:styleId="Heading31">
    <w:name w:val="Heading 31"/>
    <w:basedOn w:val="Normal"/>
    <w:rsid w:val="002157B0"/>
    <w:pPr>
      <w:ind w:left="720" w:hanging="720"/>
      <w:jc w:val="both"/>
    </w:pPr>
  </w:style>
  <w:style w:type="paragraph" w:customStyle="1" w:styleId="Heading41">
    <w:name w:val="Heading 41"/>
    <w:basedOn w:val="Normal"/>
    <w:rsid w:val="002157B0"/>
    <w:pPr>
      <w:ind w:left="864" w:hanging="864"/>
      <w:jc w:val="both"/>
    </w:pPr>
  </w:style>
  <w:style w:type="paragraph" w:customStyle="1" w:styleId="Heading51">
    <w:name w:val="Heading 51"/>
    <w:basedOn w:val="Normal"/>
    <w:rsid w:val="002157B0"/>
    <w:pPr>
      <w:ind w:left="1008" w:hanging="1008"/>
      <w:jc w:val="both"/>
    </w:pPr>
  </w:style>
  <w:style w:type="paragraph" w:customStyle="1" w:styleId="Heading61">
    <w:name w:val="Heading 61"/>
    <w:basedOn w:val="Normal"/>
    <w:rsid w:val="002157B0"/>
    <w:pPr>
      <w:ind w:left="1152" w:hanging="1152"/>
      <w:jc w:val="both"/>
    </w:pPr>
  </w:style>
  <w:style w:type="paragraph" w:customStyle="1" w:styleId="Heading71">
    <w:name w:val="Heading 71"/>
    <w:basedOn w:val="Normal"/>
    <w:rsid w:val="002157B0"/>
    <w:pPr>
      <w:ind w:left="1296" w:hanging="1296"/>
      <w:jc w:val="both"/>
    </w:pPr>
  </w:style>
  <w:style w:type="paragraph" w:customStyle="1" w:styleId="Heading81">
    <w:name w:val="Heading 81"/>
    <w:basedOn w:val="Normal"/>
    <w:rsid w:val="002157B0"/>
    <w:pPr>
      <w:ind w:left="1440" w:hanging="1440"/>
      <w:jc w:val="both"/>
    </w:pPr>
  </w:style>
  <w:style w:type="paragraph" w:customStyle="1" w:styleId="Heading91">
    <w:name w:val="Heading 91"/>
    <w:basedOn w:val="Normal"/>
    <w:rsid w:val="002157B0"/>
    <w:pPr>
      <w:ind w:left="1584" w:hanging="1584"/>
      <w:jc w:val="both"/>
    </w:pPr>
  </w:style>
  <w:style w:type="paragraph" w:styleId="Caption">
    <w:name w:val="caption"/>
    <w:basedOn w:val="Normal"/>
    <w:next w:val="Normal"/>
    <w:uiPriority w:val="35"/>
    <w:unhideWhenUsed/>
    <w:qFormat/>
    <w:rsid w:val="002157B0"/>
    <w:pPr>
      <w:spacing w:before="240" w:after="120"/>
    </w:pPr>
    <w:rPr>
      <w:iCs/>
      <w:sz w:val="20"/>
      <w:szCs w:val="18"/>
    </w:rPr>
  </w:style>
  <w:style w:type="paragraph" w:customStyle="1" w:styleId="Default">
    <w:name w:val="Default"/>
    <w:rsid w:val="002157B0"/>
    <w:pPr>
      <w:autoSpaceDE w:val="0"/>
      <w:autoSpaceDN w:val="0"/>
      <w:adjustRightInd w:val="0"/>
      <w:spacing w:after="0" w:line="240" w:lineRule="auto"/>
    </w:pPr>
    <w:rPr>
      <w:rFonts w:ascii="Times New Roman" w:eastAsia="Times New Roman" w:hAnsi="Times New Roman" w:cs="Times New Roman"/>
      <w:color w:val="000000"/>
      <w:kern w:val="0"/>
      <w:lang w:val="sl-SI" w:eastAsia="sl-SI"/>
      <w14:ligatures w14:val="none"/>
    </w:rPr>
  </w:style>
  <w:style w:type="paragraph" w:styleId="TableofFigures">
    <w:name w:val="table of figures"/>
    <w:basedOn w:val="Normal"/>
    <w:next w:val="Normal"/>
    <w:uiPriority w:val="99"/>
    <w:unhideWhenUsed/>
    <w:rsid w:val="002157B0"/>
    <w:pPr>
      <w:spacing w:after="120"/>
      <w:ind w:right="680"/>
      <w:jc w:val="both"/>
    </w:pPr>
  </w:style>
  <w:style w:type="paragraph" w:styleId="TOC1">
    <w:name w:val="toc 1"/>
    <w:basedOn w:val="Naslov-rimskestrani"/>
    <w:next w:val="Heading1"/>
    <w:autoRedefine/>
    <w:uiPriority w:val="39"/>
    <w:unhideWhenUsed/>
    <w:rsid w:val="002157B0"/>
    <w:pPr>
      <w:spacing w:after="120" w:line="240" w:lineRule="auto"/>
      <w:ind w:left="992"/>
      <w:jc w:val="left"/>
    </w:pPr>
    <w:rPr>
      <w:caps/>
    </w:rPr>
  </w:style>
  <w:style w:type="paragraph" w:styleId="TOC2">
    <w:name w:val="toc 2"/>
    <w:basedOn w:val="Heading1"/>
    <w:next w:val="Heading2"/>
    <w:autoRedefine/>
    <w:uiPriority w:val="39"/>
    <w:unhideWhenUsed/>
    <w:rsid w:val="002157B0"/>
    <w:pPr>
      <w:spacing w:before="0" w:after="120"/>
    </w:pPr>
    <w:rPr>
      <w:rFonts w:ascii="Times New Roman" w:hAnsi="Times New Roman"/>
      <w:b/>
      <w:caps/>
      <w:color w:val="auto"/>
      <w:sz w:val="24"/>
      <w:szCs w:val="32"/>
    </w:rPr>
  </w:style>
  <w:style w:type="character" w:styleId="FollowedHyperlink">
    <w:name w:val="FollowedHyperlink"/>
    <w:basedOn w:val="DefaultParagraphFont"/>
    <w:uiPriority w:val="99"/>
    <w:semiHidden/>
    <w:unhideWhenUsed/>
    <w:rsid w:val="002157B0"/>
    <w:rPr>
      <w:color w:val="96607D" w:themeColor="followedHyperlink"/>
      <w:u w:val="single"/>
    </w:rPr>
  </w:style>
  <w:style w:type="table" w:styleId="TableGrid">
    <w:name w:val="Table Grid"/>
    <w:basedOn w:val="TableNormal"/>
    <w:uiPriority w:val="39"/>
    <w:rsid w:val="002157B0"/>
    <w:pPr>
      <w:spacing w:after="0" w:line="240" w:lineRule="auto"/>
    </w:pPr>
    <w:rPr>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57B0"/>
    <w:rPr>
      <w:color w:val="605E5C"/>
      <w:shd w:val="clear" w:color="auto" w:fill="E1DFDD"/>
    </w:rPr>
  </w:style>
  <w:style w:type="paragraph" w:styleId="TOC3">
    <w:name w:val="toc 3"/>
    <w:basedOn w:val="Normal"/>
    <w:next w:val="Normal"/>
    <w:autoRedefine/>
    <w:uiPriority w:val="39"/>
    <w:unhideWhenUsed/>
    <w:rsid w:val="002157B0"/>
    <w:pPr>
      <w:spacing w:after="120"/>
    </w:pPr>
    <w:rPr>
      <w:caps/>
    </w:rPr>
  </w:style>
  <w:style w:type="paragraph" w:styleId="TOC4">
    <w:name w:val="toc 4"/>
    <w:basedOn w:val="Normal"/>
    <w:next w:val="Normal"/>
    <w:autoRedefine/>
    <w:uiPriority w:val="39"/>
    <w:unhideWhenUsed/>
    <w:rsid w:val="002157B0"/>
    <w:pPr>
      <w:spacing w:after="120"/>
    </w:pPr>
    <w:rPr>
      <w:b/>
    </w:rPr>
  </w:style>
  <w:style w:type="paragraph" w:styleId="TOC5">
    <w:name w:val="toc 5"/>
    <w:basedOn w:val="Normal"/>
    <w:next w:val="Normal"/>
    <w:autoRedefine/>
    <w:uiPriority w:val="39"/>
    <w:unhideWhenUsed/>
    <w:rsid w:val="002157B0"/>
    <w:pPr>
      <w:spacing w:after="120"/>
    </w:pPr>
  </w:style>
  <w:style w:type="character" w:customStyle="1" w:styleId="markxo3cmq7ns">
    <w:name w:val="markxo3cmq7ns"/>
    <w:basedOn w:val="DefaultParagraphFont"/>
    <w:rsid w:val="002157B0"/>
  </w:style>
  <w:style w:type="character" w:styleId="CommentReference">
    <w:name w:val="annotation reference"/>
    <w:basedOn w:val="DefaultParagraphFont"/>
    <w:uiPriority w:val="99"/>
    <w:semiHidden/>
    <w:unhideWhenUsed/>
    <w:rsid w:val="002157B0"/>
    <w:rPr>
      <w:sz w:val="16"/>
      <w:szCs w:val="16"/>
    </w:rPr>
  </w:style>
  <w:style w:type="paragraph" w:customStyle="1" w:styleId="p1">
    <w:name w:val="p1"/>
    <w:basedOn w:val="Normal"/>
    <w:rsid w:val="002157B0"/>
    <w:pPr>
      <w:spacing w:before="100" w:beforeAutospacing="1" w:after="100" w:afterAutospacing="1"/>
    </w:pPr>
    <w:rPr>
      <w:lang w:val="en-US" w:eastAsia="en-US"/>
    </w:rPr>
  </w:style>
  <w:style w:type="character" w:customStyle="1" w:styleId="s1">
    <w:name w:val="s1"/>
    <w:basedOn w:val="DefaultParagraphFont"/>
    <w:rsid w:val="002157B0"/>
  </w:style>
  <w:style w:type="character" w:customStyle="1" w:styleId="s2">
    <w:name w:val="s2"/>
    <w:basedOn w:val="DefaultParagraphFont"/>
    <w:rsid w:val="002157B0"/>
  </w:style>
  <w:style w:type="paragraph" w:styleId="CommentText">
    <w:name w:val="annotation text"/>
    <w:basedOn w:val="Normal"/>
    <w:link w:val="CommentTextChar"/>
    <w:uiPriority w:val="99"/>
    <w:semiHidden/>
    <w:unhideWhenUsed/>
    <w:rsid w:val="002157B0"/>
    <w:rPr>
      <w:sz w:val="20"/>
      <w:szCs w:val="20"/>
    </w:rPr>
  </w:style>
  <w:style w:type="character" w:customStyle="1" w:styleId="CommentTextChar">
    <w:name w:val="Comment Text Char"/>
    <w:basedOn w:val="DefaultParagraphFont"/>
    <w:link w:val="CommentText"/>
    <w:uiPriority w:val="99"/>
    <w:semiHidden/>
    <w:rsid w:val="002157B0"/>
    <w:rPr>
      <w:rFonts w:ascii="Times New Roman" w:eastAsia="Times New Roman" w:hAnsi="Times New Roman" w:cs="Times New Roman"/>
      <w:kern w:val="0"/>
      <w:sz w:val="20"/>
      <w:szCs w:val="20"/>
      <w:lang w:val="sl-SI" w:eastAsia="sl-SI"/>
      <w14:ligatures w14:val="none"/>
    </w:rPr>
  </w:style>
  <w:style w:type="paragraph" w:styleId="CommentSubject">
    <w:name w:val="annotation subject"/>
    <w:basedOn w:val="CommentText"/>
    <w:next w:val="CommentText"/>
    <w:link w:val="CommentSubjectChar"/>
    <w:uiPriority w:val="99"/>
    <w:semiHidden/>
    <w:unhideWhenUsed/>
    <w:rsid w:val="002157B0"/>
    <w:rPr>
      <w:b/>
      <w:bCs/>
    </w:rPr>
  </w:style>
  <w:style w:type="character" w:customStyle="1" w:styleId="CommentSubjectChar">
    <w:name w:val="Comment Subject Char"/>
    <w:basedOn w:val="CommentTextChar"/>
    <w:link w:val="CommentSubject"/>
    <w:uiPriority w:val="99"/>
    <w:semiHidden/>
    <w:rsid w:val="002157B0"/>
    <w:rPr>
      <w:rFonts w:ascii="Times New Roman" w:eastAsia="Times New Roman" w:hAnsi="Times New Roman" w:cs="Times New Roman"/>
      <w:b/>
      <w:bCs/>
      <w:kern w:val="0"/>
      <w:sz w:val="20"/>
      <w:szCs w:val="20"/>
      <w:lang w:val="sl-SI" w:eastAsia="sl-SI"/>
      <w14:ligatures w14:val="none"/>
    </w:rPr>
  </w:style>
  <w:style w:type="table" w:styleId="PlainTable1">
    <w:name w:val="Plain Table 1"/>
    <w:basedOn w:val="TableNormal"/>
    <w:uiPriority w:val="41"/>
    <w:rsid w:val="00215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2157B0"/>
    <w:pPr>
      <w:spacing w:before="100" w:beforeAutospacing="1" w:after="100" w:afterAutospacing="1"/>
    </w:pPr>
    <w:rPr>
      <w:lang w:val="en-US" w:eastAsia="en-US"/>
    </w:rPr>
  </w:style>
  <w:style w:type="character" w:customStyle="1" w:styleId="normaltextrun">
    <w:name w:val="normaltextrun"/>
    <w:basedOn w:val="DefaultParagraphFont"/>
    <w:rsid w:val="002157B0"/>
  </w:style>
  <w:style w:type="character" w:customStyle="1" w:styleId="eop">
    <w:name w:val="eop"/>
    <w:basedOn w:val="DefaultParagraphFont"/>
    <w:rsid w:val="002157B0"/>
  </w:style>
  <w:style w:type="paragraph" w:customStyle="1" w:styleId="msonormal0">
    <w:name w:val="msonormal"/>
    <w:basedOn w:val="Normal"/>
    <w:rsid w:val="002157B0"/>
    <w:pPr>
      <w:spacing w:before="100" w:beforeAutospacing="1" w:after="100" w:afterAutospacing="1"/>
    </w:pPr>
    <w:rPr>
      <w:lang w:val="en-US" w:eastAsia="en-US"/>
    </w:rPr>
  </w:style>
  <w:style w:type="paragraph" w:customStyle="1" w:styleId="outlineelement">
    <w:name w:val="outlineelement"/>
    <w:basedOn w:val="Normal"/>
    <w:rsid w:val="002157B0"/>
    <w:pPr>
      <w:spacing w:before="100" w:beforeAutospacing="1" w:after="100" w:afterAutospacing="1"/>
    </w:pPr>
    <w:rPr>
      <w:lang w:val="en-US" w:eastAsia="en-US"/>
    </w:rPr>
  </w:style>
  <w:style w:type="character" w:customStyle="1" w:styleId="textrun">
    <w:name w:val="textrun"/>
    <w:basedOn w:val="DefaultParagraphFont"/>
    <w:rsid w:val="002157B0"/>
  </w:style>
  <w:style w:type="character" w:customStyle="1" w:styleId="findhit">
    <w:name w:val="findhit"/>
    <w:basedOn w:val="DefaultParagraphFont"/>
    <w:rsid w:val="002157B0"/>
  </w:style>
  <w:style w:type="character" w:customStyle="1" w:styleId="linebreakblob">
    <w:name w:val="linebreakblob"/>
    <w:basedOn w:val="DefaultParagraphFont"/>
    <w:rsid w:val="002157B0"/>
  </w:style>
  <w:style w:type="character" w:customStyle="1" w:styleId="scxw160123050">
    <w:name w:val="scxw160123050"/>
    <w:basedOn w:val="DefaultParagraphFont"/>
    <w:rsid w:val="002157B0"/>
  </w:style>
  <w:style w:type="character" w:customStyle="1" w:styleId="wacimagecontainer">
    <w:name w:val="wacimagecontainer"/>
    <w:basedOn w:val="DefaultParagraphFont"/>
    <w:rsid w:val="002157B0"/>
  </w:style>
  <w:style w:type="character" w:customStyle="1" w:styleId="wacimageborder">
    <w:name w:val="wacimageborder"/>
    <w:basedOn w:val="DefaultParagraphFont"/>
    <w:rsid w:val="002157B0"/>
  </w:style>
  <w:style w:type="paragraph" w:customStyle="1" w:styleId="xl16">
    <w:name w:val="xl16"/>
    <w:basedOn w:val="Normal"/>
    <w:rsid w:val="002157B0"/>
    <w:pPr>
      <w:spacing w:before="100" w:beforeAutospacing="1" w:after="100" w:afterAutospacing="1"/>
    </w:pPr>
    <w:rPr>
      <w:lang w:val="en-US" w:eastAsia="en-US"/>
    </w:rPr>
  </w:style>
  <w:style w:type="character" w:styleId="PlaceholderText">
    <w:name w:val="Placeholder Text"/>
    <w:basedOn w:val="DefaultParagraphFont"/>
    <w:uiPriority w:val="99"/>
    <w:semiHidden/>
    <w:rsid w:val="002157B0"/>
    <w:rPr>
      <w:color w:val="666666"/>
    </w:rPr>
  </w:style>
  <w:style w:type="table" w:styleId="TableGridLight">
    <w:name w:val="Grid Table Light"/>
    <w:basedOn w:val="TableNormal"/>
    <w:uiPriority w:val="40"/>
    <w:rsid w:val="002157B0"/>
    <w:pPr>
      <w:spacing w:after="0" w:line="240" w:lineRule="auto"/>
    </w:pPr>
    <w:rPr>
      <w:rFonts w:eastAsiaTheme="minorEastAsia"/>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157B0"/>
    <w:pPr>
      <w:spacing w:after="0" w:line="240" w:lineRule="auto"/>
    </w:pPr>
    <w:rPr>
      <w:rFonts w:eastAsiaTheme="minorEastAsia"/>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57B0"/>
    <w:pPr>
      <w:spacing w:after="0" w:line="240" w:lineRule="auto"/>
    </w:pPr>
    <w:rPr>
      <w:rFonts w:eastAsiaTheme="minorEastAsia"/>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157B0"/>
    <w:pPr>
      <w:spacing w:after="0" w:line="240" w:lineRule="auto"/>
    </w:pPr>
    <w:rPr>
      <w:rFonts w:eastAsiaTheme="minorEastAsia"/>
    </w:rPr>
    <w:tblPr>
      <w:tblStyleRowBandSize w:val="1"/>
      <w:tblStyleColBandSize w:val="1"/>
      <w:tblInd w:w="0" w:type="nil"/>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1">
    <w:name w:val="Grid Table 3 Accent 1"/>
    <w:basedOn w:val="TableNormal"/>
    <w:uiPriority w:val="48"/>
    <w:rsid w:val="002157B0"/>
    <w:pPr>
      <w:spacing w:after="0" w:line="240" w:lineRule="auto"/>
    </w:pPr>
    <w:rPr>
      <w:rFonts w:eastAsiaTheme="minorEastAsia"/>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2157B0"/>
    <w:pPr>
      <w:spacing w:after="0" w:line="240" w:lineRule="auto"/>
    </w:pPr>
    <w:rPr>
      <w:rFonts w:eastAsiaTheme="minorEastAsia"/>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7ColourfulAccent11">
    <w:name w:val="Grid Table 7 Colourful – Accent 11"/>
    <w:basedOn w:val="TableNormal"/>
    <w:uiPriority w:val="52"/>
    <w:rsid w:val="002157B0"/>
    <w:pPr>
      <w:spacing w:after="0" w:line="240" w:lineRule="auto"/>
    </w:pPr>
    <w:rPr>
      <w:rFonts w:eastAsiaTheme="minorEastAsia"/>
      <w:color w:val="0F4761" w:themeColor="accent1" w:themeShade="BF"/>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2">
    <w:name w:val="Grid Table 4 Accent 2"/>
    <w:basedOn w:val="TableNormal"/>
    <w:uiPriority w:val="49"/>
    <w:rsid w:val="002157B0"/>
    <w:pPr>
      <w:spacing w:after="0" w:line="240" w:lineRule="auto"/>
    </w:pPr>
    <w:rPr>
      <w:rFonts w:eastAsiaTheme="minorEastAsia"/>
    </w:rPr>
    <w:tblPr>
      <w:tblStyleRowBandSize w:val="1"/>
      <w:tblStyleColBandSize w:val="1"/>
      <w:tblInd w:w="0" w:type="nil"/>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3">
    <w:name w:val="Grid Table 1 Light Accent 3"/>
    <w:basedOn w:val="TableNormal"/>
    <w:uiPriority w:val="46"/>
    <w:rsid w:val="002157B0"/>
    <w:pPr>
      <w:spacing w:after="0" w:line="240" w:lineRule="auto"/>
    </w:pPr>
    <w:rPr>
      <w:rFonts w:eastAsiaTheme="minorEastAsia"/>
    </w:rPr>
    <w:tblPr>
      <w:tblStyleRowBandSize w:val="1"/>
      <w:tblStyleColBandSize w:val="1"/>
      <w:tblInd w:w="0" w:type="nil"/>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6ColourfulAccent41">
    <w:name w:val="Grid Table 6 Colourful – Accent 41"/>
    <w:basedOn w:val="TableNormal"/>
    <w:uiPriority w:val="51"/>
    <w:rsid w:val="002157B0"/>
    <w:pPr>
      <w:spacing w:after="0" w:line="240" w:lineRule="auto"/>
    </w:pPr>
    <w:rPr>
      <w:rFonts w:eastAsiaTheme="minorEastAsia"/>
      <w:color w:val="0B769F" w:themeColor="accent4" w:themeShade="BF"/>
    </w:rPr>
    <w:tblPr>
      <w:tblStyleRowBandSize w:val="1"/>
      <w:tblStyleColBandSize w:val="1"/>
      <w:tblInd w:w="0" w:type="nil"/>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1">
    <w:name w:val="List Table 1 Light Accent 1"/>
    <w:basedOn w:val="TableNormal"/>
    <w:uiPriority w:val="46"/>
    <w:rsid w:val="002157B0"/>
    <w:pPr>
      <w:spacing w:after="0" w:line="240" w:lineRule="auto"/>
    </w:pPr>
    <w:rPr>
      <w:rFonts w:eastAsiaTheme="minorEastAsia"/>
    </w:rPr>
    <w:tblPr>
      <w:tblStyleRowBandSize w:val="1"/>
      <w:tblStyleColBandSize w:val="1"/>
      <w:tblInd w:w="0" w:type="nil"/>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2157B0"/>
    <w:pPr>
      <w:spacing w:after="0" w:line="240" w:lineRule="auto"/>
    </w:pPr>
    <w:rPr>
      <w:rFonts w:eastAsiaTheme="minorEastAsia"/>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xl17">
    <w:name w:val="xl17"/>
    <w:basedOn w:val="Normal"/>
    <w:rsid w:val="002157B0"/>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lang w:val="en-US" w:eastAsia="en-US"/>
    </w:rPr>
  </w:style>
  <w:style w:type="paragraph" w:customStyle="1" w:styleId="xl66">
    <w:name w:val="xl66"/>
    <w:basedOn w:val="Normal"/>
    <w:rsid w:val="002157B0"/>
    <w:pPr>
      <w:spacing w:before="100" w:beforeAutospacing="1" w:after="100" w:afterAutospacing="1"/>
    </w:pPr>
    <w:rPr>
      <w:color w:val="000000"/>
      <w:lang w:val="en-US" w:eastAsia="en-US"/>
    </w:rPr>
  </w:style>
  <w:style w:type="paragraph" w:customStyle="1" w:styleId="xl61">
    <w:name w:val="xl61"/>
    <w:basedOn w:val="Normal"/>
    <w:rsid w:val="002157B0"/>
    <w:pPr>
      <w:shd w:val="clear" w:color="000000" w:fill="D0D0D0"/>
      <w:spacing w:before="100" w:beforeAutospacing="1" w:after="100" w:afterAutospacing="1"/>
    </w:pPr>
    <w:rPr>
      <w:b/>
      <w:bCs/>
      <w:color w:val="000000"/>
      <w:lang w:val="en-US" w:eastAsia="en-US"/>
    </w:rPr>
  </w:style>
  <w:style w:type="paragraph" w:customStyle="1" w:styleId="xl62">
    <w:name w:val="xl62"/>
    <w:basedOn w:val="Normal"/>
    <w:rsid w:val="002157B0"/>
    <w:pPr>
      <w:spacing w:before="100" w:beforeAutospacing="1" w:after="100" w:afterAutospacing="1"/>
    </w:pPr>
    <w:rPr>
      <w:color w:val="000000"/>
      <w:lang w:val="en-US" w:eastAsia="en-US"/>
    </w:rPr>
  </w:style>
  <w:style w:type="paragraph" w:customStyle="1" w:styleId="xl63">
    <w:name w:val="xl63"/>
    <w:basedOn w:val="Normal"/>
    <w:rsid w:val="002157B0"/>
    <w:pPr>
      <w:spacing w:before="100" w:beforeAutospacing="1" w:after="100" w:afterAutospacing="1"/>
    </w:pPr>
    <w:rPr>
      <w:i/>
      <w:iCs/>
      <w:color w:val="000000"/>
      <w:lang w:val="en-US" w:eastAsia="en-US"/>
    </w:rPr>
  </w:style>
  <w:style w:type="paragraph" w:customStyle="1" w:styleId="xl64">
    <w:name w:val="xl64"/>
    <w:basedOn w:val="Normal"/>
    <w:rsid w:val="002157B0"/>
    <w:pPr>
      <w:shd w:val="clear" w:color="000000" w:fill="FFC7CE"/>
      <w:spacing w:before="100" w:beforeAutospacing="1" w:after="100" w:afterAutospacing="1"/>
    </w:pPr>
    <w:rPr>
      <w:color w:val="9C0006"/>
      <w:lang w:val="en-US" w:eastAsia="en-US"/>
    </w:rPr>
  </w:style>
  <w:style w:type="paragraph" w:customStyle="1" w:styleId="xl65">
    <w:name w:val="xl65"/>
    <w:basedOn w:val="Normal"/>
    <w:rsid w:val="002157B0"/>
    <w:pPr>
      <w:shd w:val="clear" w:color="000000" w:fill="FFEB9C"/>
      <w:spacing w:before="100" w:beforeAutospacing="1" w:after="100" w:afterAutospacing="1"/>
    </w:pPr>
    <w:rPr>
      <w:color w:val="9C5700"/>
      <w:lang w:val="en-US" w:eastAsia="en-US"/>
    </w:rPr>
  </w:style>
  <w:style w:type="paragraph" w:customStyle="1" w:styleId="xl67">
    <w:name w:val="xl67"/>
    <w:basedOn w:val="Normal"/>
    <w:rsid w:val="002157B0"/>
    <w:pPr>
      <w:shd w:val="clear" w:color="000000" w:fill="94DCF8"/>
      <w:spacing w:before="100" w:beforeAutospacing="1" w:after="100" w:afterAutospacing="1"/>
    </w:pPr>
    <w:rPr>
      <w:color w:val="0070C0"/>
      <w:lang w:val="en-US" w:eastAsia="en-US"/>
    </w:rPr>
  </w:style>
  <w:style w:type="paragraph" w:customStyle="1" w:styleId="xl68">
    <w:name w:val="xl68"/>
    <w:basedOn w:val="Normal"/>
    <w:rsid w:val="002157B0"/>
    <w:pPr>
      <w:shd w:val="clear" w:color="000000" w:fill="E49EDD"/>
      <w:spacing w:before="100" w:beforeAutospacing="1" w:after="100" w:afterAutospacing="1"/>
    </w:pPr>
    <w:rPr>
      <w:color w:val="7030A0"/>
      <w:lang w:val="en-US" w:eastAsia="en-US"/>
    </w:rPr>
  </w:style>
  <w:style w:type="paragraph" w:customStyle="1" w:styleId="xl69">
    <w:name w:val="xl69"/>
    <w:basedOn w:val="Normal"/>
    <w:rsid w:val="002157B0"/>
    <w:pPr>
      <w:pBdr>
        <w:top w:val="single" w:sz="4" w:space="0" w:color="9C0006"/>
        <w:left w:val="single" w:sz="4" w:space="0" w:color="9C0006"/>
        <w:bottom w:val="single" w:sz="4" w:space="0" w:color="9C0006"/>
        <w:right w:val="single" w:sz="4" w:space="0" w:color="9C0006"/>
      </w:pBdr>
      <w:spacing w:before="100" w:beforeAutospacing="1" w:after="100" w:afterAutospacing="1"/>
    </w:pPr>
    <w:rPr>
      <w:color w:val="000000"/>
      <w:lang w:val="en-US" w:eastAsia="en-US"/>
    </w:rPr>
  </w:style>
  <w:style w:type="paragraph" w:customStyle="1" w:styleId="xl70">
    <w:name w:val="xl70"/>
    <w:basedOn w:val="Normal"/>
    <w:rsid w:val="002157B0"/>
    <w:pPr>
      <w:spacing w:before="100" w:beforeAutospacing="1" w:after="100" w:afterAutospacing="1"/>
    </w:pPr>
    <w:rPr>
      <w:color w:val="9C0006"/>
      <w:lang w:val="en-US" w:eastAsia="en-US"/>
    </w:rPr>
  </w:style>
  <w:style w:type="paragraph" w:customStyle="1" w:styleId="xl80">
    <w:name w:val="xl80"/>
    <w:basedOn w:val="Normal"/>
    <w:rsid w:val="002157B0"/>
    <w:pPr>
      <w:spacing w:before="100" w:beforeAutospacing="1" w:after="100" w:afterAutospacing="1"/>
      <w:jc w:val="right"/>
    </w:pPr>
    <w:rPr>
      <w:color w:val="000000"/>
      <w:lang w:val="en-US" w:eastAsia="en-US"/>
    </w:rPr>
  </w:style>
  <w:style w:type="paragraph" w:customStyle="1" w:styleId="xl81">
    <w:name w:val="xl81"/>
    <w:basedOn w:val="Normal"/>
    <w:rsid w:val="002157B0"/>
    <w:pPr>
      <w:shd w:val="clear" w:color="000000" w:fill="D0D0D0"/>
      <w:spacing w:before="100" w:beforeAutospacing="1" w:after="100" w:afterAutospacing="1"/>
    </w:pPr>
    <w:rPr>
      <w:b/>
      <w:bCs/>
      <w:color w:val="000000"/>
      <w:lang w:val="en-US" w:eastAsia="en-US"/>
    </w:rPr>
  </w:style>
  <w:style w:type="paragraph" w:customStyle="1" w:styleId="font5">
    <w:name w:val="font5"/>
    <w:basedOn w:val="Normal"/>
    <w:rsid w:val="002157B0"/>
    <w:pPr>
      <w:spacing w:before="100" w:beforeAutospacing="1" w:after="100" w:afterAutospacing="1"/>
    </w:pPr>
    <w:rPr>
      <w:rFonts w:ascii="Aptos Narrow" w:hAnsi="Aptos Narrow"/>
      <w:color w:val="FF0000"/>
      <w:lang w:val="en-US" w:eastAsia="en-US"/>
    </w:rPr>
  </w:style>
  <w:style w:type="paragraph" w:customStyle="1" w:styleId="font6">
    <w:name w:val="font6"/>
    <w:basedOn w:val="Normal"/>
    <w:rsid w:val="002157B0"/>
    <w:pPr>
      <w:spacing w:before="100" w:beforeAutospacing="1" w:after="100" w:afterAutospacing="1"/>
    </w:pPr>
    <w:rPr>
      <w:rFonts w:ascii="Aptos Narrow" w:hAnsi="Aptos Narrow"/>
      <w:color w:val="FF0000"/>
      <w:lang w:val="en-US" w:eastAsia="en-US"/>
    </w:rPr>
  </w:style>
  <w:style w:type="paragraph" w:customStyle="1" w:styleId="font7">
    <w:name w:val="font7"/>
    <w:basedOn w:val="Normal"/>
    <w:rsid w:val="002157B0"/>
    <w:pPr>
      <w:spacing w:before="100" w:beforeAutospacing="1" w:after="100" w:afterAutospacing="1"/>
    </w:pPr>
    <w:rPr>
      <w:rFonts w:ascii="Aptos Narrow" w:hAnsi="Aptos Narrow"/>
      <w:i/>
      <w:iCs/>
      <w:color w:val="FF0000"/>
      <w:lang w:val="en-US" w:eastAsia="en-US"/>
    </w:rPr>
  </w:style>
  <w:style w:type="paragraph" w:customStyle="1" w:styleId="xl71">
    <w:name w:val="xl71"/>
    <w:basedOn w:val="Normal"/>
    <w:rsid w:val="002157B0"/>
    <w:pPr>
      <w:spacing w:before="100" w:beforeAutospacing="1" w:after="100" w:afterAutospacing="1"/>
    </w:pPr>
    <w:rPr>
      <w:rFonts w:ascii="Aptos Narrow" w:hAnsi="Aptos Narrow"/>
      <w:b/>
      <w:bCs/>
      <w:lang w:val="en-US" w:eastAsia="en-US"/>
    </w:rPr>
  </w:style>
  <w:style w:type="paragraph" w:customStyle="1" w:styleId="xl72">
    <w:name w:val="xl72"/>
    <w:basedOn w:val="Normal"/>
    <w:rsid w:val="002157B0"/>
    <w:pPr>
      <w:shd w:val="clear" w:color="000000" w:fill="FFFF00"/>
      <w:spacing w:before="100" w:beforeAutospacing="1" w:after="100" w:afterAutospacing="1"/>
    </w:pPr>
    <w:rPr>
      <w:rFonts w:ascii="Aptos Narrow" w:hAnsi="Aptos Narrow"/>
      <w:color w:val="FF0000"/>
      <w:lang w:val="en-US" w:eastAsia="en-US"/>
    </w:rPr>
  </w:style>
  <w:style w:type="paragraph" w:customStyle="1" w:styleId="xl73">
    <w:name w:val="xl73"/>
    <w:basedOn w:val="Normal"/>
    <w:rsid w:val="002157B0"/>
    <w:pPr>
      <w:spacing w:before="100" w:beforeAutospacing="1" w:after="100" w:afterAutospacing="1"/>
      <w:jc w:val="right"/>
    </w:pPr>
    <w:rPr>
      <w:rFonts w:ascii="Aptos Narrow" w:hAnsi="Aptos Narrow"/>
      <w:b/>
      <w:bCs/>
      <w:lang w:val="en-US" w:eastAsia="en-US"/>
    </w:rPr>
  </w:style>
  <w:style w:type="paragraph" w:customStyle="1" w:styleId="xl74">
    <w:name w:val="xl74"/>
    <w:basedOn w:val="Normal"/>
    <w:rsid w:val="002157B0"/>
    <w:pPr>
      <w:spacing w:before="100" w:beforeAutospacing="1" w:after="100" w:afterAutospacing="1"/>
      <w:jc w:val="right"/>
    </w:pPr>
    <w:rPr>
      <w:lang w:val="en-US" w:eastAsia="en-US"/>
    </w:rPr>
  </w:style>
  <w:style w:type="paragraph" w:customStyle="1" w:styleId="xl75">
    <w:name w:val="xl75"/>
    <w:basedOn w:val="Normal"/>
    <w:rsid w:val="002157B0"/>
    <w:pPr>
      <w:spacing w:before="100" w:beforeAutospacing="1" w:after="100" w:afterAutospacing="1"/>
      <w:jc w:val="right"/>
    </w:pPr>
    <w:rPr>
      <w:color w:val="FF0000"/>
      <w:lang w:val="en-US" w:eastAsia="en-US"/>
    </w:rPr>
  </w:style>
  <w:style w:type="paragraph" w:customStyle="1" w:styleId="xl76">
    <w:name w:val="xl76"/>
    <w:basedOn w:val="Normal"/>
    <w:rsid w:val="002157B0"/>
    <w:pPr>
      <w:spacing w:before="100" w:beforeAutospacing="1" w:after="100" w:afterAutospacing="1"/>
      <w:jc w:val="right"/>
    </w:pPr>
    <w:rPr>
      <w:rFonts w:ascii="Aptos Narrow" w:hAnsi="Aptos Narrow"/>
      <w:b/>
      <w:bCs/>
      <w:color w:val="FF0000"/>
      <w:lang w:val="en-US" w:eastAsia="en-US"/>
    </w:rPr>
  </w:style>
  <w:style w:type="paragraph" w:customStyle="1" w:styleId="xl77">
    <w:name w:val="xl77"/>
    <w:basedOn w:val="Normal"/>
    <w:rsid w:val="002157B0"/>
    <w:pPr>
      <w:spacing w:before="100" w:beforeAutospacing="1" w:after="100" w:afterAutospacing="1"/>
      <w:jc w:val="right"/>
    </w:pPr>
    <w:rPr>
      <w:rFonts w:ascii="Aptos Narrow" w:hAnsi="Aptos Narrow"/>
      <w:color w:val="FF0000"/>
      <w:lang w:val="en-US" w:eastAsia="en-US"/>
    </w:rPr>
  </w:style>
  <w:style w:type="paragraph" w:customStyle="1" w:styleId="xl78">
    <w:name w:val="xl78"/>
    <w:basedOn w:val="Normal"/>
    <w:rsid w:val="002157B0"/>
    <w:pPr>
      <w:shd w:val="clear" w:color="000000" w:fill="FFFF00"/>
      <w:spacing w:before="100" w:beforeAutospacing="1" w:after="100" w:afterAutospacing="1"/>
      <w:jc w:val="right"/>
    </w:pPr>
    <w:rPr>
      <w:lang w:val="en-US" w:eastAsia="en-US"/>
    </w:rPr>
  </w:style>
  <w:style w:type="paragraph" w:customStyle="1" w:styleId="xl79">
    <w:name w:val="xl79"/>
    <w:basedOn w:val="Normal"/>
    <w:rsid w:val="002157B0"/>
    <w:pPr>
      <w:shd w:val="clear" w:color="000000" w:fill="FFFF00"/>
      <w:spacing w:before="100" w:beforeAutospacing="1" w:after="100" w:afterAutospacing="1"/>
      <w:jc w:val="right"/>
    </w:pPr>
    <w:rPr>
      <w:color w:val="FF0000"/>
      <w:lang w:val="en-US" w:eastAsia="en-US"/>
    </w:rPr>
  </w:style>
  <w:style w:type="paragraph" w:styleId="BalloonText">
    <w:name w:val="Balloon Text"/>
    <w:basedOn w:val="Normal"/>
    <w:link w:val="BalloonTextChar"/>
    <w:uiPriority w:val="99"/>
    <w:semiHidden/>
    <w:unhideWhenUsed/>
    <w:rsid w:val="00215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7B0"/>
    <w:rPr>
      <w:rFonts w:ascii="Segoe UI" w:eastAsia="Times New Roman" w:hAnsi="Segoe UI" w:cs="Segoe UI"/>
      <w:kern w:val="0"/>
      <w:sz w:val="18"/>
      <w:szCs w:val="18"/>
      <w:lang w:val="sl-SI" w:eastAsia="sl-SI"/>
      <w14:ligatures w14:val="none"/>
    </w:rPr>
  </w:style>
  <w:style w:type="character" w:customStyle="1" w:styleId="colororange">
    <w:name w:val="color_orange"/>
    <w:basedOn w:val="DefaultParagraphFont"/>
    <w:rsid w:val="002157B0"/>
  </w:style>
  <w:style w:type="character" w:customStyle="1" w:styleId="colorlightdark">
    <w:name w:val="color_lightdark"/>
    <w:basedOn w:val="DefaultParagraphFont"/>
    <w:rsid w:val="002157B0"/>
  </w:style>
  <w:style w:type="character" w:customStyle="1" w:styleId="colordark">
    <w:name w:val="color_dark"/>
    <w:basedOn w:val="DefaultParagraphFont"/>
    <w:rsid w:val="002157B0"/>
  </w:style>
  <w:style w:type="character" w:customStyle="1" w:styleId="Krepko1">
    <w:name w:val="Krepko1"/>
    <w:basedOn w:val="DefaultParagraphFont"/>
    <w:rsid w:val="002157B0"/>
  </w:style>
  <w:style w:type="character" w:styleId="Strong">
    <w:name w:val="Strong"/>
    <w:basedOn w:val="DefaultParagraphFont"/>
    <w:uiPriority w:val="22"/>
    <w:qFormat/>
    <w:rsid w:val="002157B0"/>
    <w:rPr>
      <w:b/>
      <w:bCs/>
    </w:rPr>
  </w:style>
  <w:style w:type="paragraph" w:styleId="Revision">
    <w:name w:val="Revision"/>
    <w:hidden/>
    <w:uiPriority w:val="99"/>
    <w:semiHidden/>
    <w:rsid w:val="002157B0"/>
    <w:pPr>
      <w:spacing w:after="0" w:line="240" w:lineRule="auto"/>
    </w:pPr>
    <w:rPr>
      <w:rFonts w:ascii="Times New Roman" w:eastAsia="Times New Roman" w:hAnsi="Times New Roman" w:cs="Times New Roman"/>
      <w:kern w:val="0"/>
      <w:lang w:val="sl-SI" w:eastAsia="sl-SI"/>
      <w14:ligatures w14:val="none"/>
    </w:rPr>
  </w:style>
  <w:style w:type="table" w:styleId="PlainTable2">
    <w:name w:val="Plain Table 2"/>
    <w:basedOn w:val="TableNormal"/>
    <w:uiPriority w:val="42"/>
    <w:rsid w:val="002157B0"/>
    <w:pPr>
      <w:spacing w:after="0" w:line="240" w:lineRule="auto"/>
    </w:pPr>
    <w:rPr>
      <w:kern w:val="0"/>
      <w:sz w:val="22"/>
      <w:szCs w:val="22"/>
      <w:lang w:val="sl-SI"/>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157B0"/>
    <w:pPr>
      <w:spacing w:before="100" w:beforeAutospacing="1" w:after="100" w:afterAutospacing="1"/>
    </w:pPr>
  </w:style>
  <w:style w:type="character" w:styleId="Emphasis">
    <w:name w:val="Emphasis"/>
    <w:basedOn w:val="DefaultParagraphFont"/>
    <w:uiPriority w:val="20"/>
    <w:qFormat/>
    <w:rsid w:val="002157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1A6262-E771-4746-A1BF-418C31750E52}"/>
      </w:docPartPr>
      <w:docPartBody>
        <w:p w:rsidR="00177403" w:rsidRDefault="002B2B4F">
          <w:r w:rsidRPr="004A11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4F"/>
    <w:rsid w:val="00016FDB"/>
    <w:rsid w:val="000207CD"/>
    <w:rsid w:val="00177403"/>
    <w:rsid w:val="001D752C"/>
    <w:rsid w:val="001E5ADE"/>
    <w:rsid w:val="002237EA"/>
    <w:rsid w:val="002B2B4F"/>
    <w:rsid w:val="003171F1"/>
    <w:rsid w:val="003A3021"/>
    <w:rsid w:val="003D5A17"/>
    <w:rsid w:val="003E698D"/>
    <w:rsid w:val="005C5391"/>
    <w:rsid w:val="00661B75"/>
    <w:rsid w:val="00763100"/>
    <w:rsid w:val="00A8564B"/>
    <w:rsid w:val="00AF677A"/>
    <w:rsid w:val="00B0428E"/>
    <w:rsid w:val="00C07563"/>
    <w:rsid w:val="00CB2140"/>
    <w:rsid w:val="00DC129B"/>
    <w:rsid w:val="00E363AB"/>
    <w:rsid w:val="00EF1EA4"/>
    <w:rsid w:val="00EF3F1B"/>
    <w:rsid w:val="00F1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B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891E6D-DB10-6541-91E9-78797537FA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693079120"/>
    <we:property name="MENDELEY_CITATIONS" value="[{&quot;citationID&quot;:&quot;MENDELEY_CITATION_b8de3554-3cad-4177-872f-a1e851ff016d&quot;,&quot;properties&quot;:{&quot;noteIndex&quot;:0},&quot;isEdited&quot;:false,&quot;manualOverride&quot;:{&quot;isManuallyOverridden&quot;:false,&quot;citeprocText&quot;:&quot;(Shin and Worman, 2021; Worman, 2012)&quot;,&quot;manualOverrideText&quot;:&quot;&quot;},&quot;citationTag&quot;:&quot;MENDELEY_CITATION_v3_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&quot;,&quot;citationItems&quot;:[{&quot;id&quot;:&quot;343bf5c9-3fa9-3c41-8d80-7c6b09bbe3f9&quot;,&quot;itemData&quot;:{&quot;type&quot;:&quot;article-journal&quot;,&quot;id&quot;:&quot;343bf5c9-3fa9-3c41-8d80-7c6b09bbe3f9&quot;,&quot;title&quot;:&quot;Nuclear lamins and laminopathies&quot;,&quot;author&quot;:[{&quot;family&quot;:&quot;Worman&quot;,&quot;given&quot;:&quot;Howard J.&quot;,&quot;parse-names&quot;:false,&quot;dropping-particle&quot;:&quot;&quot;,&quot;non-dropping-particle&quot;:&quot;&quot;}],&quot;container-title&quot;:&quot;Journal of Pathology&quot;,&quot;DOI&quot;:&quot;10.1002/path.2999&quot;,&quot;ISSN&quot;:&quot;00223417&quot;,&quot;PMID&quot;:&quot;21953297&quot;,&quot;issued&quot;:{&quot;date-parts&quot;:[[2012,1]]},&quot;page&quot;:&quot;316-325&quot;,&quot;abstract&quot;:&quot;Nuclear lamins are intermediate filament proteins that polymerize to form the nuclear lamina on the inner aspect of the inner nuclear membrane. Long known to be essential for maintaining nuclear structure and disassembling/ reassembling during mitosis in metazoans, research over the past dozen years has shown that mutations in genes encoding nuclear lamins, particularly LMNA encoding the A-type lamins, cause a broad range of diverse diseases, often referred to as laminopathies. Lamins are expressed in all mammalian somatic cells but mutations in their genes lead to relatively tissue-selective disease phenotypes in most cases. While mutations causing laminopathies have been shown to produce abnormalities in nuclear morphology, how these disease-causing mutations or resultant alterations in nuclear structure lead to pathology is only starting to be understood. Despite the incomplete understanding of pathogenic mechanisms underlying the laminopathies, basic research in cellular and small animal models has produced promising leads for treatments of these rare diseases. Copyright © 2011 Pathological Society of Great Britain and Ireland. Published by John Wiley &amp; Sons, Ltd.&quot;,&quot;issue&quot;:&quot;2&quot;,&quot;volume&quot;:&quot;226&quot;,&quot;container-title-short&quot;:&quot;&quot;},&quot;isTemporary&quot;:false},{&quot;id&quot;:&quot;a9c5a96c-649e-38bd-946c-3d9462a8d777&quot;,&quot;itemData&quot;:{&quot;type&quot;:&quot;article-journal&quot;,&quot;id&quot;:&quot;a9c5a96c-649e-38bd-946c-3d9462a8d777&quot;,&quot;title&quot;:&quot;Molecular pathology of laminopathies&quot;,&quot;author&quot;:[{&quot;family&quot;:&quot;Shin&quot;,&quot;given&quot;:&quot;Ji Yeon&quot;,&quot;parse-names&quot;:false,&quot;dropping-particle&quot;:&quot;&quot;,&quot;non-dropping-particle&quot;:&quot;&quot;},{&quot;family&quot;:&quot;Worman&quot;,&quot;given&quot;:&quot;Howard J.&quot;,&quot;parse-names&quot;:false,&quot;dropping-particle&quot;:&quot;&quot;,&quot;non-dropping-particle&quot;:&quot;&quot;}],&quot;container-title&quot;:&quot;Annual Review of Pathology: Mechanisms of Disease&quot;,&quot;DOI&quot;:&quot;10.1146/annurev-pathol-042220-034240&quot;,&quot;ISSN&quot;:&quot;15534014&quot;,&quot;PMID&quot;:&quot;34672689&quot;,&quot;issued&quot;:{&quot;date-parts&quot;:[[2021]]},&quot;page&quot;:&quot;159-180&quot;,&quot;abstract&quot;:&quot;The nuclear envelope is composed of the nuclear membranes, nuclear lamina, and nuclear pore complexes. Laminopathies are diseases caused by mutations in genes encoding protein components of the lamina and these other nuclear envelope substructures. Mutations in the single gene encoding lamin A and C, which are expressed in most differentiated somatic cells, cause diseases affecting striated muscle, adipose tissue, peripheral nerve, and multiple systems with features of accelerated aging. Mutations in genes encoding other nuclear envelope proteins also cause an array of diseases that selectively affect different tissues or organs. In some instances, the molecular and cellular consequences of laminopathy-causing mutations are known. However, even when these are understood, mechanisms explaining specific tissue or organ pathology remain enigmatic. Current mechanistic hypotheses focus on how alterations in the nuclear envelope may affect gene expression, including via the regulation of signaling pathways, or cellular mechanics, including responses to mechanical stress.&quot;,&quot;publisher&quot;:&quot;Annual Reviews Inc.&quot;,&quot;volume&quot;:&quot;17&quot;,&quot;container-title-short&quot;:&quot;&quot;},&quot;isTemporary&quot;:false}]},{&quot;citationID&quot;:&quot;MENDELEY_CITATION_b3e6b652-c255-4803-9cb6-3646a6fa36da&quot;,&quot;properties&quot;:{&quot;noteIndex&quot;:0},&quot;isEdited&quot;:false,&quot;manualOverride&quot;:{&quot;isManuallyOverridden&quot;:false,&quot;citeprocText&quot;:&quot;(Kang et al., 2018; Rankin and Ellard, 2006; Shin and Worman, 2021; Worman, 2012; Worman and Bonne, 2007)&quot;,&quot;manualOverrideText&quot;:&quot;&quot;},&quot;citationTag&quot;:&quot;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&quot;,&quot;citationItems&quot;:[{&quot;id&quot;:&quot;343bf5c9-3fa9-3c41-8d80-7c6b09bbe3f9&quot;,&quot;itemData&quot;:{&quot;type&quot;:&quot;article-journal&quot;,&quot;id&quot;:&quot;343bf5c9-3fa9-3c41-8d80-7c6b09bbe3f9&quot;,&quot;title&quot;:&quot;Nuclear lamins and laminopathies&quot;,&quot;author&quot;:[{&quot;family&quot;:&quot;Worman&quot;,&quot;given&quot;:&quot;Howard J.&quot;,&quot;parse-names&quot;:false,&quot;dropping-particle&quot;:&quot;&quot;,&quot;non-dropping-particle&quot;:&quot;&quot;}],&quot;container-title&quot;:&quot;Journal of Pathology&quot;,&quot;DOI&quot;:&quot;10.1002/path.2999&quot;,&quot;ISSN&quot;:&quot;00223417&quot;,&quot;PMID&quot;:&quot;21953297&quot;,&quot;issued&quot;:{&quot;date-parts&quot;:[[2012,1]]},&quot;page&quot;:&quot;316-325&quot;,&quot;abstract&quot;:&quot;Nuclear lamins are intermediate filament proteins that polymerize to form the nuclear lamina on the inner aspect of the inner nuclear membrane. Long known to be essential for maintaining nuclear structure and disassembling/ reassembling during mitosis in metazoans, research over the past dozen years has shown that mutations in genes encoding nuclear lamins, particularly LMNA encoding the A-type lamins, cause a broad range of diverse diseases, often referred to as laminopathies. Lamins are expressed in all mammalian somatic cells but mutations in their genes lead to relatively tissue-selective disease phenotypes in most cases. While mutations causing laminopathies have been shown to produce abnormalities in nuclear morphology, how these disease-causing mutations or resultant alterations in nuclear structure lead to pathology is only starting to be understood. Despite the incomplete understanding of pathogenic mechanisms underlying the laminopathies, basic research in cellular and small animal models has produced promising leads for treatments of these rare diseases. Copyright © 2011 Pathological Society of Great Britain and Ireland. Published by John Wiley &amp; Sons, Ltd.&quot;,&quot;issue&quot;:&quot;2&quot;,&quot;volume&quot;:&quot;226&quot;,&quot;container-title-short&quot;:&quot;&quot;},&quot;isTemporary&quot;:false},{&quot;id&quot;:&quot;d4d89bbe-5e8c-316c-a2b7-cb300d9c6c7d&quot;,&quot;itemData&quot;:{&quot;type&quot;:&quot;article-journal&quot;,&quot;id&quot;:&quot;d4d89bbe-5e8c-316c-a2b7-cb300d9c6c7d&quot;,&quot;title&quot;:&quot;\&quot;Laminopathies\&quot;: A wide spectrum of human diseases&quot;,&quot;author&quot;:[{&quot;family&quot;:&quot;Worman&quot;,&quot;given&quot;:&quot;Howard J.&quot;,&quot;parse-names&quot;:false,&quot;dropping-particle&quot;:&quot;&quot;,&quot;non-dropping-particle&quot;:&quot;&quot;},{&quot;family&quot;:&quot;Bonne&quot;,&quot;given&quot;:&quot;Gisèle&quot;,&quot;parse-names&quot;:false,&quot;dropping-particle&quot;:&quot;&quot;,&quot;non-dropping-particle&quot;:&quot;&quot;}],&quot;container-title&quot;:&quot;Experimental Cell Research&quot;,&quot;container-title-short&quot;:&quot;Exp. Cell Res.&quot;,&quot;DOI&quot;:&quot;10.1016/j.yexcr.2007.03.028&quot;,&quot;ISSN&quot;:&quot;00144827&quot;,&quot;PMID&quot;:&quot;17467691&quot;,&quot;issued&quot;:{&quot;date-parts&quot;:[[2007,6,10]]},&quot;page&quot;:&quot;2121-2133&quot;,&quot;abstract&quot;:&quot;Mutations in genes encoding the intermediate filament nuclear lamins and associated proteins cause a wide spectrum of diseases sometimes called \&quot;laminopathies.\&quot; Diseases caused by mutations in LMNA encoding A-type lamins include autosomal dominant Emery-Dreifuss muscular dystrophy and related myopathies, Dunnigan-type familial partial lipodystrophy, Charcot-Marie-Tooth disease type 2B1 and developmental and accelerated aging disorders. Duplication in LMNB1 encoding lamin B1 causes autosomal dominant leukodystrophy and mutations in LMNB2 encoding lamin B2 are associated with acquired partial lipodystrophy. Disorders caused by mutations in genes encoding lamin-associated integral inner nuclear membrane proteins include X-linked Emery-Dreifuss muscular dystrophy, sclerosing bone dysplasias, HEM/Greenberg skeletal dysplasia and Pelger-Huet anomaly. While mutations and clinical phenotypes of \&quot;laminopathies\&quot; have been carefully described, data explaining pathogenic mechanisms are only emerging. Future investigations will likely identify new \&quot;laminopathies\&quot; and a combination of basic and clinical research will lead to a better understanding of pathophysiology and the development of therapies. © 2007 Elsevier Inc. All rights reserved.&quot;,&quot;publisher&quot;:&quot;Academic Press Inc.&quot;,&quot;issue&quot;:&quot;10&quot;,&quot;volume&quot;:&quot;313&quot;},&quot;isTemporary&quot;:false},{&quot;id&quot;:&quot;a9c5a96c-649e-38bd-946c-3d9462a8d777&quot;,&quot;itemData&quot;:{&quot;type&quot;:&quot;article-journal&quot;,&quot;id&quot;:&quot;a9c5a96c-649e-38bd-946c-3d9462a8d777&quot;,&quot;title&quot;:&quot;Molecular pathology of laminopathies&quot;,&quot;author&quot;:[{&quot;family&quot;:&quot;Shin&quot;,&quot;given&quot;:&quot;Ji Yeon&quot;,&quot;parse-names&quot;:false,&quot;dropping-particle&quot;:&quot;&quot;,&quot;non-dropping-particle&quot;:&quot;&quot;},{&quot;family&quot;:&quot;Worman&quot;,&quot;given&quot;:&quot;Howard J.&quot;,&quot;parse-names&quot;:false,&quot;dropping-particle&quot;:&quot;&quot;,&quot;non-dropping-particle&quot;:&quot;&quot;}],&quot;container-title&quot;:&quot;Annual Review of Pathology: Mechanisms of Disease&quot;,&quot;DOI&quot;:&quot;10.1146/annurev-pathol-042220-034240&quot;,&quot;ISSN&quot;:&quot;15534014&quot;,&quot;PMID&quot;:&quot;34672689&quot;,&quot;issued&quot;:{&quot;date-parts&quot;:[[2021]]},&quot;page&quot;:&quot;159-180&quot;,&quot;abstract&quot;:&quot;The nuclear envelope is composed of the nuclear membranes, nuclear lamina, and nuclear pore complexes. Laminopathies are diseases caused by mutations in genes encoding protein components of the lamina and these other nuclear envelope substructures. Mutations in the single gene encoding lamin A and C, which are expressed in most differentiated somatic cells, cause diseases affecting striated muscle, adipose tissue, peripheral nerve, and multiple systems with features of accelerated aging. Mutations in genes encoding other nuclear envelope proteins also cause an array of diseases that selectively affect different tissues or organs. In some instances, the molecular and cellular consequences of laminopathy-causing mutations are known. However, even when these are understood, mechanisms explaining specific tissue or organ pathology remain enigmatic. Current mechanistic hypotheses focus on how alterations in the nuclear envelope may affect gene expression, including via the regulation of signaling pathways, or cellular mechanics, including responses to mechanical stress.&quot;,&quot;publisher&quot;:&quot;Annual Reviews Inc.&quot;,&quot;volume&quot;:&quot;17&quot;,&quot;container-title-short&quot;:&quot;&quot;},&quot;isTemporary&quot;:false},{&quot;id&quot;:&quot;d19c7f4a-b398-31bb-bf19-a64e4ad6158b&quot;,&quot;itemData&quot;:{&quot;type&quot;:&quot;article-journal&quot;,&quot;id&quot;:&quot;d19c7f4a-b398-31bb-bf19-a64e4ad6158b&quot;,&quot;title&quot;:&quot;Laminopathies; mutations on single gene and various human genetic diseases&quot;,&quot;author&quot;:[{&quot;family&quot;:&quot;Kang&quot;,&quot;given&quot;:&quot;So mi&quot;,&quot;parse-names&quot;:false,&quot;dropping-particle&quot;:&quot;&quot;,&quot;non-dropping-particle&quot;:&quot;&quot;},{&quot;family&quot;:&quot;Yoon&quot;,&quot;given&quot;:&quot;Min Ho&quot;,&quot;parse-names&quot;:false,&quot;dropping-particle&quot;:&quot;&quot;,&quot;non-dropping-particle&quot;:&quot;&quot;},{&quot;family&quot;:&quot;Park&quot;,&quot;given&quot;:&quot;Bum Joon&quot;,&quot;parse-names&quot;:false,&quot;dropping-particle&quot;:&quot;&quot;,&quot;non-dropping-particle&quot;:&quot;&quot;}],&quot;container-title&quot;:&quot;BMB Reports&quot;,&quot;container-title-short&quot;:&quot;BMB Rep.&quot;,&quot;DOI&quot;:&quot;10.5483/BMBRep.2018.51.7.113&quot;,&quot;ISSN&quot;:&quot;1976670X&quot;,&quot;PMID&quot;:&quot;29764566&quot;,&quot;issued&quot;:{&quot;date-parts&quot;:[[2018]]},&quot;page&quot;:&quot;327-337&quot;,&quot;abstract&quot;:&quot;Lamin A and its alternative splicing product Lamin C are the key intermediate filaments (IFs) of the inner nuclear membrane intermediate filament. Lamin A/C forms the inner nuclear mesh with Lamin B and works as a frame with a nuclear shape. In addition to supporting the function of nucleus, nuclear lamins perform important roles such as holding the nuclear pore complex and chromatin. However, mutations on the Lamin A or Lamin B related proteins induce various types of human genetic disorders and diseases including premature aging syndromes, muscular dystrophy, lipodystrophy and neuropathy. In this review, we briefly overview the relevance of genetic mutations of Lamin A, human disorders and laminopathies. We also discuss a mouse model for genetic diseases. Finally, we describe the current treatment for laminopathies.&quot;,&quot;publisher&quot;:&quot;The Biochemical Society of the Republic of Korea&quot;,&quot;issue&quot;:&quot;7&quot;,&quot;volume&quot;:&quot;51&quot;},&quot;isTemporary&quot;:false},{&quot;id&quot;:&quot;11c5b4c8-fabf-396c-9b11-a6862dc611ee&quot;,&quot;itemData&quot;:{&quot;type&quot;:&quot;article&quot;,&quot;id&quot;:&quot;11c5b4c8-fabf-396c-9b11-a6862dc611ee&quot;,&quot;title&quot;:&quot;The laminopathies: A clinical review&quot;,&quot;author&quot;:[{&quot;family&quot;:&quot;Rankin&quot;,&quot;given&quot;:&quot;Julia&quot;,&quot;parse-names&quot;:false,&quot;dropping-particle&quot;:&quot;&quot;,&quot;non-dropping-particle&quot;:&quot;&quot;},{&quot;family&quot;:&quot;Ellard&quot;,&quot;given&quot;:&quot;S.&quot;,&quot;parse-names&quot;:false,&quot;dropping-particle&quot;:&quot;&quot;,&quot;non-dropping-particle&quot;:&quot;&quot;}],&quot;container-title&quot;:&quot;Clinical Genetics&quot;,&quot;container-title-short&quot;:&quot;Clin. Genet.&quot;,&quot;DOI&quot;:&quot;10.1111/j.1399-0004.2006.00677.x&quot;,&quot;ISSN&quot;:&quot;00099163&quot;,&quot;PMID&quot;:&quot;16965317&quot;,&quot;issued&quot;:{&quot;date-parts&quot;:[[2006,10]]},&quot;page&quot;:&quot;261-274&quot;,&quot;abstract&quot;:&quot;The laminopathies are a diverse group of conditions caused by mutations in the LMNA gene (MIM*150330). LMNA encodes the nuclear envelope proteins lamin A and lamin C by utilization of an alternative splice site in exon 10. The human LMNA gene was identified in 1986 but it was another 13 years before it was found to be the causative gene for a disease, namely Emery Dreifuss muscular dystrophy. Since then, a further eight clearly defined phenotypes have been associated with LMNA mutations. The diversity of these phenotypes is striking with features such as premature ageing, axonal neuropathy, lipodystrophy and myopathy being seen. These phenotypes and the emerging genotype/phenotype correlations are the subject of this review. © 2006 The Authors Journal compilation.&quot;,&quot;issue&quot;:&quot;4&quot;,&quot;volume&quot;:&quot;70&quot;},&quot;isTemporary&quot;:false}]}]"/>
    <we:property name="MENDELEY_CITATIONS_LOCALE_CODE" value="&quot;en-US&quot;"/>
    <we:property name="MENDELEY_CITATIONS_STYLE" value="{&quot;id&quot;:&quot;https://www.zotero.org/styles/elsevier-harvard&quot;,&quot;title&quot;:&quot;Elsevier (author-date/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BBC8-E1DF-0D42-B90F-08901E5D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443</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Likar, Nuša</dc:creator>
  <cp:keywords/>
  <dc:description/>
  <cp:lastModifiedBy>Dhanasekar S</cp:lastModifiedBy>
  <cp:revision>23</cp:revision>
  <dcterms:created xsi:type="dcterms:W3CDTF">2026-02-22T18:01:00Z</dcterms:created>
  <dcterms:modified xsi:type="dcterms:W3CDTF">2026-03-23T04:28:00Z</dcterms:modified>
</cp:coreProperties>
</file>